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72D70" w14:textId="3EF8E538" w:rsidR="00A82333" w:rsidRPr="00A82333" w:rsidRDefault="00A82333" w:rsidP="00A82333">
      <w:pPr>
        <w:jc w:val="right"/>
        <w:rPr>
          <w:rFonts w:ascii="Times New Roman" w:hAnsi="Times New Roman" w:cs="Times New Roman"/>
          <w:sz w:val="24"/>
          <w:szCs w:val="24"/>
        </w:rPr>
      </w:pPr>
      <w:r>
        <w:rPr>
          <w:rFonts w:ascii="Times New Roman" w:hAnsi="Times New Roman" w:cs="Times New Roman"/>
          <w:sz w:val="24"/>
          <w:szCs w:val="24"/>
        </w:rPr>
        <w:t>27.05.2022</w:t>
      </w:r>
    </w:p>
    <w:p w14:paraId="6A45810F" w14:textId="566BDE97" w:rsidR="00C35613" w:rsidRPr="003A5ACD" w:rsidRDefault="00C35613" w:rsidP="00C35613">
      <w:pPr>
        <w:jc w:val="center"/>
        <w:rPr>
          <w:rFonts w:ascii="Times New Roman" w:hAnsi="Times New Roman" w:cs="Times New Roman"/>
          <w:b/>
          <w:bCs/>
          <w:sz w:val="32"/>
          <w:szCs w:val="32"/>
        </w:rPr>
      </w:pPr>
      <w:r w:rsidRPr="003A5ACD">
        <w:rPr>
          <w:rFonts w:ascii="Times New Roman" w:hAnsi="Times New Roman" w:cs="Times New Roman"/>
          <w:b/>
          <w:bCs/>
          <w:sz w:val="32"/>
          <w:szCs w:val="32"/>
        </w:rPr>
        <w:t>Ukrainast Eestisse sõjapõgenikena saabunud lastele eestkoste seadmisest</w:t>
      </w:r>
    </w:p>
    <w:p w14:paraId="07750F78" w14:textId="77777777" w:rsidR="00C35613" w:rsidRPr="00C35613" w:rsidRDefault="00C35613" w:rsidP="00FC5829">
      <w:pPr>
        <w:spacing w:after="0"/>
        <w:jc w:val="center"/>
        <w:rPr>
          <w:rFonts w:ascii="Times New Roman" w:hAnsi="Times New Roman" w:cs="Times New Roman"/>
          <w:sz w:val="24"/>
          <w:szCs w:val="24"/>
        </w:rPr>
      </w:pPr>
      <w:r w:rsidRPr="00C35613">
        <w:rPr>
          <w:rFonts w:ascii="Times New Roman" w:hAnsi="Times New Roman" w:cs="Times New Roman"/>
          <w:sz w:val="24"/>
          <w:szCs w:val="24"/>
        </w:rPr>
        <w:t>Andra Olm</w:t>
      </w:r>
    </w:p>
    <w:p w14:paraId="30DF1B1A" w14:textId="77777777" w:rsidR="00C35613" w:rsidRPr="00C35613" w:rsidRDefault="00C35613" w:rsidP="00FC5829">
      <w:pPr>
        <w:spacing w:after="0"/>
        <w:jc w:val="center"/>
        <w:rPr>
          <w:rFonts w:ascii="Times New Roman" w:hAnsi="Times New Roman" w:cs="Times New Roman"/>
          <w:sz w:val="24"/>
          <w:szCs w:val="24"/>
        </w:rPr>
      </w:pPr>
      <w:r w:rsidRPr="00C35613">
        <w:rPr>
          <w:rFonts w:ascii="Times New Roman" w:hAnsi="Times New Roman" w:cs="Times New Roman"/>
          <w:sz w:val="24"/>
          <w:szCs w:val="24"/>
        </w:rPr>
        <w:t>Justiitsministeerium</w:t>
      </w:r>
    </w:p>
    <w:p w14:paraId="7A1F8A3C" w14:textId="77777777" w:rsidR="00C35613" w:rsidRPr="00C35613" w:rsidRDefault="00C35613" w:rsidP="0057577B">
      <w:pPr>
        <w:jc w:val="both"/>
        <w:rPr>
          <w:rFonts w:ascii="Times New Roman" w:hAnsi="Times New Roman" w:cs="Times New Roman"/>
          <w:sz w:val="24"/>
          <w:szCs w:val="24"/>
        </w:rPr>
      </w:pPr>
    </w:p>
    <w:p w14:paraId="27071F2D" w14:textId="187EE034" w:rsidR="004F7741" w:rsidRDefault="00371A45" w:rsidP="004F7741">
      <w:pPr>
        <w:spacing w:after="0"/>
        <w:jc w:val="both"/>
        <w:rPr>
          <w:rFonts w:ascii="Times New Roman" w:hAnsi="Times New Roman" w:cs="Times New Roman"/>
          <w:sz w:val="24"/>
          <w:szCs w:val="24"/>
        </w:rPr>
      </w:pPr>
      <w:r w:rsidRPr="00371A45">
        <w:rPr>
          <w:rFonts w:ascii="Times New Roman" w:hAnsi="Times New Roman" w:cs="Times New Roman"/>
          <w:sz w:val="24"/>
          <w:szCs w:val="24"/>
        </w:rPr>
        <w:t>Ukrainas</w:t>
      </w:r>
      <w:r>
        <w:rPr>
          <w:rFonts w:ascii="Times New Roman" w:hAnsi="Times New Roman" w:cs="Times New Roman"/>
          <w:sz w:val="24"/>
          <w:szCs w:val="24"/>
        </w:rPr>
        <w:t xml:space="preserve"> (UA)</w:t>
      </w:r>
      <w:r w:rsidRPr="00371A45">
        <w:rPr>
          <w:rFonts w:ascii="Times New Roman" w:hAnsi="Times New Roman" w:cs="Times New Roman"/>
          <w:sz w:val="24"/>
          <w:szCs w:val="24"/>
        </w:rPr>
        <w:t xml:space="preserve"> 24.02.2022. a ägenenud sõjategevuse tõttu on </w:t>
      </w:r>
      <w:r>
        <w:rPr>
          <w:rFonts w:ascii="Times New Roman" w:hAnsi="Times New Roman" w:cs="Times New Roman"/>
          <w:sz w:val="24"/>
          <w:szCs w:val="24"/>
        </w:rPr>
        <w:t>käesolevaks hetkeks</w:t>
      </w:r>
      <w:r w:rsidRPr="00371A45">
        <w:rPr>
          <w:rFonts w:ascii="Times New Roman" w:hAnsi="Times New Roman" w:cs="Times New Roman"/>
          <w:sz w:val="24"/>
          <w:szCs w:val="24"/>
        </w:rPr>
        <w:t xml:space="preserve"> Eestisse jõudnud </w:t>
      </w:r>
      <w:r w:rsidR="00A82333">
        <w:rPr>
          <w:rFonts w:ascii="Times New Roman" w:hAnsi="Times New Roman" w:cs="Times New Roman"/>
          <w:sz w:val="24"/>
          <w:szCs w:val="24"/>
        </w:rPr>
        <w:t>veidi üle</w:t>
      </w:r>
      <w:r w:rsidRPr="00371A45">
        <w:rPr>
          <w:rFonts w:ascii="Times New Roman" w:hAnsi="Times New Roman" w:cs="Times New Roman"/>
          <w:sz w:val="24"/>
          <w:szCs w:val="24"/>
        </w:rPr>
        <w:t xml:space="preserve"> </w:t>
      </w:r>
      <w:r>
        <w:rPr>
          <w:rFonts w:ascii="Times New Roman" w:hAnsi="Times New Roman" w:cs="Times New Roman"/>
          <w:sz w:val="24"/>
          <w:szCs w:val="24"/>
        </w:rPr>
        <w:t>4</w:t>
      </w:r>
      <w:r w:rsidRPr="00371A45">
        <w:rPr>
          <w:rFonts w:ascii="Times New Roman" w:hAnsi="Times New Roman" w:cs="Times New Roman"/>
          <w:sz w:val="24"/>
          <w:szCs w:val="24"/>
        </w:rPr>
        <w:t>0 000 inimes</w:t>
      </w:r>
      <w:r w:rsidR="00A82333">
        <w:rPr>
          <w:rFonts w:ascii="Times New Roman" w:hAnsi="Times New Roman" w:cs="Times New Roman"/>
          <w:sz w:val="24"/>
          <w:szCs w:val="24"/>
        </w:rPr>
        <w:t>e</w:t>
      </w:r>
      <w:r w:rsidRPr="00371A45">
        <w:rPr>
          <w:rFonts w:ascii="Times New Roman" w:hAnsi="Times New Roman" w:cs="Times New Roman"/>
          <w:sz w:val="24"/>
          <w:szCs w:val="24"/>
        </w:rPr>
        <w:t>, kellest ca 35% on lapsed.</w:t>
      </w:r>
      <w:r>
        <w:rPr>
          <w:rStyle w:val="Allmrkuseviide"/>
          <w:rFonts w:ascii="Times New Roman" w:hAnsi="Times New Roman" w:cs="Times New Roman"/>
          <w:sz w:val="24"/>
          <w:szCs w:val="24"/>
        </w:rPr>
        <w:footnoteReference w:id="1"/>
      </w:r>
      <w:r>
        <w:rPr>
          <w:rFonts w:ascii="Times New Roman" w:hAnsi="Times New Roman" w:cs="Times New Roman"/>
          <w:sz w:val="24"/>
          <w:szCs w:val="24"/>
        </w:rPr>
        <w:t xml:space="preserve"> </w:t>
      </w:r>
      <w:r w:rsidRPr="00371A45">
        <w:rPr>
          <w:rFonts w:ascii="Times New Roman" w:hAnsi="Times New Roman" w:cs="Times New Roman"/>
          <w:sz w:val="24"/>
          <w:szCs w:val="24"/>
        </w:rPr>
        <w:t>Eestisse jõudnud inimestest üle 2</w:t>
      </w:r>
      <w:r w:rsidR="00A82333">
        <w:rPr>
          <w:rFonts w:ascii="Times New Roman" w:hAnsi="Times New Roman" w:cs="Times New Roman"/>
          <w:sz w:val="24"/>
          <w:szCs w:val="24"/>
        </w:rPr>
        <w:t>6</w:t>
      </w:r>
      <w:r w:rsidRPr="00371A45">
        <w:rPr>
          <w:rFonts w:ascii="Times New Roman" w:hAnsi="Times New Roman" w:cs="Times New Roman"/>
          <w:sz w:val="24"/>
          <w:szCs w:val="24"/>
        </w:rPr>
        <w:t xml:space="preserve"> 000 on saanud ajutise kaitse. Saabunute seas on ka lapsed, kes tulid Eestisse ilma vanema või eestkostjata, kas koos pereliikme, sugulase või tuttavaga või sootuks ilma tuttava saatjata. </w:t>
      </w:r>
      <w:r>
        <w:rPr>
          <w:rFonts w:ascii="Times New Roman" w:hAnsi="Times New Roman" w:cs="Times New Roman"/>
          <w:sz w:val="24"/>
          <w:szCs w:val="24"/>
        </w:rPr>
        <w:t>Saabunud laste v</w:t>
      </w:r>
      <w:r w:rsidR="00C35613">
        <w:rPr>
          <w:rFonts w:ascii="Times New Roman" w:hAnsi="Times New Roman" w:cs="Times New Roman"/>
          <w:sz w:val="24"/>
          <w:szCs w:val="24"/>
        </w:rPr>
        <w:t xml:space="preserve">anemate saatus ei ole alati selge – osadel lastel on vanematega endiselt kontakt alles, kuid on ka olukordi, kus </w:t>
      </w:r>
      <w:r w:rsidR="0057577B">
        <w:rPr>
          <w:rFonts w:ascii="Times New Roman" w:hAnsi="Times New Roman" w:cs="Times New Roman"/>
          <w:sz w:val="24"/>
          <w:szCs w:val="24"/>
        </w:rPr>
        <w:t>vanemad on hukkunud või nende</w:t>
      </w:r>
      <w:r w:rsidR="00C35613">
        <w:rPr>
          <w:rFonts w:ascii="Times New Roman" w:hAnsi="Times New Roman" w:cs="Times New Roman"/>
          <w:sz w:val="24"/>
          <w:szCs w:val="24"/>
        </w:rPr>
        <w:t xml:space="preserve"> saatus ei ole teada.</w:t>
      </w:r>
    </w:p>
    <w:p w14:paraId="5743D318" w14:textId="77777777" w:rsidR="004F7741" w:rsidRDefault="004F7741" w:rsidP="004F7741">
      <w:pPr>
        <w:spacing w:after="0"/>
        <w:jc w:val="both"/>
        <w:rPr>
          <w:rFonts w:ascii="Times New Roman" w:hAnsi="Times New Roman" w:cs="Times New Roman"/>
          <w:sz w:val="24"/>
          <w:szCs w:val="24"/>
        </w:rPr>
      </w:pPr>
    </w:p>
    <w:p w14:paraId="60062013" w14:textId="77777777" w:rsidR="00892FDC" w:rsidRDefault="00C35613" w:rsidP="00892FDC">
      <w:pPr>
        <w:spacing w:after="0"/>
        <w:jc w:val="both"/>
        <w:rPr>
          <w:rFonts w:ascii="Times New Roman" w:hAnsi="Times New Roman" w:cs="Times New Roman"/>
          <w:sz w:val="24"/>
          <w:szCs w:val="24"/>
        </w:rPr>
      </w:pPr>
      <w:r>
        <w:rPr>
          <w:rFonts w:ascii="Times New Roman" w:hAnsi="Times New Roman" w:cs="Times New Roman"/>
          <w:sz w:val="24"/>
          <w:szCs w:val="24"/>
        </w:rPr>
        <w:t xml:space="preserve">Selleks, et </w:t>
      </w:r>
      <w:r w:rsidR="0057577B">
        <w:rPr>
          <w:rFonts w:ascii="Times New Roman" w:hAnsi="Times New Roman" w:cs="Times New Roman"/>
          <w:sz w:val="24"/>
          <w:szCs w:val="24"/>
        </w:rPr>
        <w:t xml:space="preserve">ilma vanemateta saabunud </w:t>
      </w:r>
      <w:r>
        <w:rPr>
          <w:rFonts w:ascii="Times New Roman" w:hAnsi="Times New Roman" w:cs="Times New Roman"/>
          <w:sz w:val="24"/>
          <w:szCs w:val="24"/>
        </w:rPr>
        <w:t xml:space="preserve">lastel oleks Eestis </w:t>
      </w:r>
      <w:r w:rsidR="0057577B">
        <w:rPr>
          <w:rFonts w:ascii="Times New Roman" w:hAnsi="Times New Roman" w:cs="Times New Roman"/>
          <w:sz w:val="24"/>
          <w:szCs w:val="24"/>
        </w:rPr>
        <w:t xml:space="preserve">olemas </w:t>
      </w:r>
      <w:r>
        <w:rPr>
          <w:rFonts w:ascii="Times New Roman" w:hAnsi="Times New Roman" w:cs="Times New Roman"/>
          <w:sz w:val="24"/>
          <w:szCs w:val="24"/>
        </w:rPr>
        <w:t xml:space="preserve">seaduslik esindaja ning et neile </w:t>
      </w:r>
      <w:r w:rsidR="0057577B">
        <w:rPr>
          <w:rFonts w:ascii="Times New Roman" w:hAnsi="Times New Roman" w:cs="Times New Roman"/>
          <w:sz w:val="24"/>
          <w:szCs w:val="24"/>
        </w:rPr>
        <w:t>saaks</w:t>
      </w:r>
      <w:r>
        <w:rPr>
          <w:rFonts w:ascii="Times New Roman" w:hAnsi="Times New Roman" w:cs="Times New Roman"/>
          <w:sz w:val="24"/>
          <w:szCs w:val="24"/>
        </w:rPr>
        <w:t xml:space="preserve"> pakkuda igakülgset tuge ja </w:t>
      </w:r>
      <w:r w:rsidR="00892FDC">
        <w:rPr>
          <w:rFonts w:ascii="Times New Roman" w:hAnsi="Times New Roman" w:cs="Times New Roman"/>
          <w:sz w:val="24"/>
          <w:szCs w:val="24"/>
        </w:rPr>
        <w:t xml:space="preserve">riiklikku </w:t>
      </w:r>
      <w:r>
        <w:rPr>
          <w:rFonts w:ascii="Times New Roman" w:hAnsi="Times New Roman" w:cs="Times New Roman"/>
          <w:sz w:val="24"/>
          <w:szCs w:val="24"/>
        </w:rPr>
        <w:t>eestkost</w:t>
      </w:r>
      <w:r w:rsidR="00892FDC">
        <w:rPr>
          <w:rFonts w:ascii="Times New Roman" w:hAnsi="Times New Roman" w:cs="Times New Roman"/>
          <w:sz w:val="24"/>
          <w:szCs w:val="24"/>
        </w:rPr>
        <w:t>etava lapse</w:t>
      </w:r>
      <w:r>
        <w:rPr>
          <w:rFonts w:ascii="Times New Roman" w:hAnsi="Times New Roman" w:cs="Times New Roman"/>
          <w:sz w:val="24"/>
          <w:szCs w:val="24"/>
        </w:rPr>
        <w:t xml:space="preserve"> toetust,</w:t>
      </w:r>
      <w:r w:rsidR="0057577B">
        <w:rPr>
          <w:rFonts w:ascii="Times New Roman" w:hAnsi="Times New Roman" w:cs="Times New Roman"/>
          <w:sz w:val="24"/>
          <w:szCs w:val="24"/>
        </w:rPr>
        <w:t xml:space="preserve"> on vaja neile määrata eestkostja. </w:t>
      </w:r>
      <w:r w:rsidR="00892FDC" w:rsidRPr="00371A45">
        <w:rPr>
          <w:rFonts w:ascii="Times New Roman" w:hAnsi="Times New Roman" w:cs="Times New Roman"/>
          <w:sz w:val="24"/>
          <w:szCs w:val="24"/>
        </w:rPr>
        <w:t xml:space="preserve">24.02.2022-21.04.2022 </w:t>
      </w:r>
      <w:r w:rsidR="00892FDC">
        <w:rPr>
          <w:rFonts w:ascii="Times New Roman" w:hAnsi="Times New Roman" w:cs="Times New Roman"/>
          <w:sz w:val="24"/>
          <w:szCs w:val="24"/>
        </w:rPr>
        <w:t>oli</w:t>
      </w:r>
      <w:r w:rsidR="00892FDC" w:rsidRPr="00371A45">
        <w:rPr>
          <w:rFonts w:ascii="Times New Roman" w:hAnsi="Times New Roman" w:cs="Times New Roman"/>
          <w:sz w:val="24"/>
          <w:szCs w:val="24"/>
        </w:rPr>
        <w:t xml:space="preserve"> Eesti kohtutesse esitatud 70 </w:t>
      </w:r>
      <w:r w:rsidR="00892FDC">
        <w:rPr>
          <w:rFonts w:ascii="Times New Roman" w:hAnsi="Times New Roman" w:cs="Times New Roman"/>
          <w:sz w:val="24"/>
          <w:szCs w:val="24"/>
        </w:rPr>
        <w:t>UA</w:t>
      </w:r>
      <w:r w:rsidR="00892FDC" w:rsidRPr="00371A45">
        <w:rPr>
          <w:rFonts w:ascii="Times New Roman" w:hAnsi="Times New Roman" w:cs="Times New Roman"/>
          <w:sz w:val="24"/>
          <w:szCs w:val="24"/>
        </w:rPr>
        <w:t xml:space="preserve"> la</w:t>
      </w:r>
      <w:r w:rsidR="00892FDC">
        <w:rPr>
          <w:rFonts w:ascii="Times New Roman" w:hAnsi="Times New Roman" w:cs="Times New Roman"/>
          <w:sz w:val="24"/>
          <w:szCs w:val="24"/>
        </w:rPr>
        <w:t>psele</w:t>
      </w:r>
      <w:r w:rsidR="00892FDC" w:rsidRPr="00371A45">
        <w:rPr>
          <w:rFonts w:ascii="Times New Roman" w:hAnsi="Times New Roman" w:cs="Times New Roman"/>
          <w:sz w:val="24"/>
          <w:szCs w:val="24"/>
        </w:rPr>
        <w:t xml:space="preserve"> eestkostja määramise avaldust ning menetlustega on seotud üle 80 lapse.</w:t>
      </w:r>
    </w:p>
    <w:p w14:paraId="6609695E" w14:textId="77777777" w:rsidR="00892FDC" w:rsidRDefault="00892FDC" w:rsidP="00892FDC">
      <w:pPr>
        <w:spacing w:after="0"/>
        <w:jc w:val="both"/>
        <w:rPr>
          <w:rFonts w:ascii="Times New Roman" w:hAnsi="Times New Roman" w:cs="Times New Roman"/>
          <w:sz w:val="24"/>
          <w:szCs w:val="24"/>
        </w:rPr>
      </w:pPr>
    </w:p>
    <w:p w14:paraId="121C2DA4" w14:textId="77777777" w:rsidR="00892FDC" w:rsidRDefault="00892FDC" w:rsidP="00892FDC">
      <w:pPr>
        <w:spacing w:after="0"/>
        <w:jc w:val="both"/>
        <w:rPr>
          <w:rFonts w:ascii="Times New Roman" w:hAnsi="Times New Roman" w:cs="Times New Roman"/>
          <w:sz w:val="24"/>
          <w:szCs w:val="24"/>
        </w:rPr>
      </w:pPr>
      <w:r w:rsidRPr="00842ABE">
        <w:rPr>
          <w:rFonts w:ascii="Times New Roman" w:hAnsi="Times New Roman" w:cs="Times New Roman"/>
          <w:sz w:val="24"/>
          <w:szCs w:val="24"/>
        </w:rPr>
        <w:t>Kohalike omavalitsuste</w:t>
      </w:r>
      <w:r>
        <w:rPr>
          <w:rFonts w:ascii="Times New Roman" w:hAnsi="Times New Roman" w:cs="Times New Roman"/>
          <w:sz w:val="24"/>
          <w:szCs w:val="24"/>
        </w:rPr>
        <w:t xml:space="preserve"> ja teiste isikute</w:t>
      </w:r>
      <w:r w:rsidRPr="00842ABE">
        <w:rPr>
          <w:rFonts w:ascii="Times New Roman" w:hAnsi="Times New Roman" w:cs="Times New Roman"/>
          <w:sz w:val="24"/>
          <w:szCs w:val="24"/>
        </w:rPr>
        <w:t xml:space="preserve"> töö lihtsustamiseks on välja töötatud </w:t>
      </w:r>
      <w:r w:rsidRPr="003A5ACD">
        <w:rPr>
          <w:rFonts w:ascii="Times New Roman" w:hAnsi="Times New Roman" w:cs="Times New Roman"/>
          <w:b/>
          <w:bCs/>
          <w:sz w:val="24"/>
          <w:szCs w:val="24"/>
        </w:rPr>
        <w:t>standardvorm</w:t>
      </w:r>
      <w:r w:rsidRPr="00842ABE">
        <w:rPr>
          <w:rFonts w:ascii="Times New Roman" w:hAnsi="Times New Roman" w:cs="Times New Roman"/>
          <w:sz w:val="24"/>
          <w:szCs w:val="24"/>
        </w:rPr>
        <w:t xml:space="preserve"> </w:t>
      </w:r>
      <w:proofErr w:type="spellStart"/>
      <w:r>
        <w:rPr>
          <w:rFonts w:ascii="Times New Roman" w:hAnsi="Times New Roman" w:cs="Times New Roman"/>
          <w:sz w:val="24"/>
          <w:szCs w:val="24"/>
        </w:rPr>
        <w:t>UA-st</w:t>
      </w:r>
      <w:proofErr w:type="spellEnd"/>
      <w:r w:rsidRPr="00842ABE">
        <w:rPr>
          <w:rFonts w:ascii="Times New Roman" w:hAnsi="Times New Roman" w:cs="Times New Roman"/>
          <w:sz w:val="24"/>
          <w:szCs w:val="24"/>
        </w:rPr>
        <w:t xml:space="preserve"> saabunud lapsele esialgse õiguskaitse korras ajutise eestkostja ja ka põhimenetluses eestkostja määramis</w:t>
      </w:r>
      <w:r>
        <w:rPr>
          <w:rFonts w:ascii="Times New Roman" w:hAnsi="Times New Roman" w:cs="Times New Roman"/>
          <w:sz w:val="24"/>
          <w:szCs w:val="24"/>
        </w:rPr>
        <w:t xml:space="preserve">e </w:t>
      </w:r>
      <w:r w:rsidRPr="00842ABE">
        <w:rPr>
          <w:rFonts w:ascii="Times New Roman" w:hAnsi="Times New Roman" w:cs="Times New Roman"/>
          <w:sz w:val="24"/>
          <w:szCs w:val="24"/>
        </w:rPr>
        <w:t xml:space="preserve">taotlemiseks. Vorm on kättesaadav eesti, vene ja ukraina keeles </w:t>
      </w:r>
      <w:hyperlink r:id="rId8" w:history="1">
        <w:r w:rsidRPr="00842ABE">
          <w:rPr>
            <w:rStyle w:val="Hperlink"/>
            <w:rFonts w:ascii="Times New Roman" w:hAnsi="Times New Roman" w:cs="Times New Roman"/>
            <w:sz w:val="24"/>
            <w:szCs w:val="24"/>
          </w:rPr>
          <w:t>siin</w:t>
        </w:r>
      </w:hyperlink>
      <w:r w:rsidRPr="00842ABE">
        <w:rPr>
          <w:rFonts w:ascii="Times New Roman" w:hAnsi="Times New Roman" w:cs="Times New Roman"/>
          <w:sz w:val="24"/>
          <w:szCs w:val="24"/>
        </w:rPr>
        <w:t xml:space="preserve">. </w:t>
      </w:r>
    </w:p>
    <w:p w14:paraId="5E0FB508" w14:textId="77777777" w:rsidR="00892FDC" w:rsidRDefault="00892FDC" w:rsidP="00892FDC">
      <w:pPr>
        <w:spacing w:after="0"/>
        <w:jc w:val="both"/>
        <w:rPr>
          <w:rFonts w:ascii="Times New Roman" w:hAnsi="Times New Roman" w:cs="Times New Roman"/>
          <w:sz w:val="24"/>
          <w:szCs w:val="24"/>
        </w:rPr>
      </w:pPr>
    </w:p>
    <w:p w14:paraId="1BA0E68D" w14:textId="3C0FA6E8" w:rsidR="00842ABE" w:rsidRPr="00842ABE" w:rsidRDefault="0057577B" w:rsidP="00842ABE">
      <w:pPr>
        <w:jc w:val="both"/>
        <w:rPr>
          <w:rFonts w:ascii="Times New Roman" w:hAnsi="Times New Roman" w:cs="Times New Roman"/>
          <w:sz w:val="24"/>
          <w:szCs w:val="24"/>
        </w:rPr>
      </w:pPr>
      <w:r>
        <w:rPr>
          <w:rFonts w:ascii="Times New Roman" w:hAnsi="Times New Roman" w:cs="Times New Roman"/>
          <w:sz w:val="24"/>
          <w:szCs w:val="24"/>
        </w:rPr>
        <w:t xml:space="preserve">Kuna tegemist on piiriülese õiguslikult keeruka olukorraga, on </w:t>
      </w:r>
      <w:r w:rsidR="00C35613">
        <w:rPr>
          <w:rFonts w:ascii="Times New Roman" w:hAnsi="Times New Roman" w:cs="Times New Roman"/>
          <w:sz w:val="24"/>
          <w:szCs w:val="24"/>
        </w:rPr>
        <w:t xml:space="preserve">Justiitsministeerium, Sotsiaalministeerium ja erineva astme kohtunikud viimase paari kuu jooksul </w:t>
      </w:r>
      <w:r>
        <w:rPr>
          <w:rFonts w:ascii="Times New Roman" w:hAnsi="Times New Roman" w:cs="Times New Roman"/>
          <w:sz w:val="24"/>
          <w:szCs w:val="24"/>
        </w:rPr>
        <w:t xml:space="preserve">korduvalt arutanud, millises ulatuses on Eesti kohtutel nendes asjades kohtualluvus, millise riigi õiguse alusel tuleb eestkoste seada ning kuidas nendele lastele eestkostja määramise protsess täpselt toimuma peaks. </w:t>
      </w:r>
      <w:r w:rsidR="00F77C9E">
        <w:rPr>
          <w:rFonts w:ascii="Times New Roman" w:hAnsi="Times New Roman" w:cs="Times New Roman"/>
          <w:sz w:val="24"/>
          <w:szCs w:val="24"/>
        </w:rPr>
        <w:t>K</w:t>
      </w:r>
      <w:r>
        <w:rPr>
          <w:rFonts w:ascii="Times New Roman" w:hAnsi="Times New Roman" w:cs="Times New Roman"/>
          <w:sz w:val="24"/>
          <w:szCs w:val="24"/>
        </w:rPr>
        <w:t xml:space="preserve">ohtumiste käigus on selgunud, et erinevate spetsialistide ja kohtunike seisukohad </w:t>
      </w:r>
      <w:r w:rsidR="00A82333">
        <w:rPr>
          <w:rFonts w:ascii="Times New Roman" w:hAnsi="Times New Roman" w:cs="Times New Roman"/>
          <w:sz w:val="24"/>
          <w:szCs w:val="24"/>
        </w:rPr>
        <w:t>ei ole</w:t>
      </w:r>
      <w:r w:rsidR="00892FDC">
        <w:rPr>
          <w:rFonts w:ascii="Times New Roman" w:hAnsi="Times New Roman" w:cs="Times New Roman"/>
          <w:sz w:val="24"/>
          <w:szCs w:val="24"/>
        </w:rPr>
        <w:t xml:space="preserve"> </w:t>
      </w:r>
      <w:r>
        <w:rPr>
          <w:rFonts w:ascii="Times New Roman" w:hAnsi="Times New Roman" w:cs="Times New Roman"/>
          <w:sz w:val="24"/>
          <w:szCs w:val="24"/>
        </w:rPr>
        <w:t xml:space="preserve">antud küsimuses </w:t>
      </w:r>
      <w:r w:rsidR="00A82333">
        <w:rPr>
          <w:rFonts w:ascii="Times New Roman" w:hAnsi="Times New Roman" w:cs="Times New Roman"/>
          <w:sz w:val="24"/>
          <w:szCs w:val="24"/>
        </w:rPr>
        <w:t>ühtsed</w:t>
      </w:r>
      <w:r w:rsidR="00C43003">
        <w:rPr>
          <w:rFonts w:ascii="Times New Roman" w:hAnsi="Times New Roman" w:cs="Times New Roman"/>
          <w:sz w:val="24"/>
          <w:szCs w:val="24"/>
        </w:rPr>
        <w:t>, eeskätt mis puudutab eestkoste määramist põhimenetluses</w:t>
      </w:r>
      <w:r w:rsidR="00482D07">
        <w:rPr>
          <w:rFonts w:ascii="Times New Roman" w:hAnsi="Times New Roman" w:cs="Times New Roman"/>
          <w:sz w:val="24"/>
          <w:szCs w:val="24"/>
        </w:rPr>
        <w:t xml:space="preserve"> </w:t>
      </w:r>
      <w:r w:rsidR="00892FDC">
        <w:rPr>
          <w:rFonts w:ascii="Times New Roman" w:hAnsi="Times New Roman" w:cs="Times New Roman"/>
          <w:sz w:val="24"/>
          <w:szCs w:val="24"/>
        </w:rPr>
        <w:t>ning</w:t>
      </w:r>
      <w:r w:rsidR="00482D07">
        <w:rPr>
          <w:rFonts w:ascii="Times New Roman" w:hAnsi="Times New Roman" w:cs="Times New Roman"/>
          <w:sz w:val="24"/>
          <w:szCs w:val="24"/>
        </w:rPr>
        <w:t xml:space="preserve"> vanemate</w:t>
      </w:r>
      <w:r w:rsidR="00892FDC">
        <w:rPr>
          <w:rFonts w:ascii="Times New Roman" w:hAnsi="Times New Roman" w:cs="Times New Roman"/>
          <w:sz w:val="24"/>
          <w:szCs w:val="24"/>
        </w:rPr>
        <w:t xml:space="preserve"> kaasamist ja nende hooldusõiguse peatamist</w:t>
      </w:r>
      <w:r>
        <w:rPr>
          <w:rFonts w:ascii="Times New Roman" w:hAnsi="Times New Roman" w:cs="Times New Roman"/>
          <w:sz w:val="24"/>
          <w:szCs w:val="24"/>
        </w:rPr>
        <w:t xml:space="preserve">. Ka Justiitsministeerium ei pea </w:t>
      </w:r>
      <w:r w:rsidR="00F375C8">
        <w:rPr>
          <w:rFonts w:ascii="Times New Roman" w:hAnsi="Times New Roman" w:cs="Times New Roman"/>
          <w:sz w:val="24"/>
          <w:szCs w:val="24"/>
        </w:rPr>
        <w:t xml:space="preserve">eluliste olukordade mitmekesisusest tulenevalt </w:t>
      </w:r>
      <w:r>
        <w:rPr>
          <w:rFonts w:ascii="Times New Roman" w:hAnsi="Times New Roman" w:cs="Times New Roman"/>
          <w:sz w:val="24"/>
          <w:szCs w:val="24"/>
        </w:rPr>
        <w:t xml:space="preserve">õigeks siinkohal </w:t>
      </w:r>
      <w:r w:rsidR="00F375C8">
        <w:rPr>
          <w:rFonts w:ascii="Times New Roman" w:hAnsi="Times New Roman" w:cs="Times New Roman"/>
          <w:sz w:val="24"/>
          <w:szCs w:val="24"/>
        </w:rPr>
        <w:t xml:space="preserve">ühe </w:t>
      </w:r>
      <w:r>
        <w:rPr>
          <w:rFonts w:ascii="Times New Roman" w:hAnsi="Times New Roman" w:cs="Times New Roman"/>
          <w:sz w:val="24"/>
          <w:szCs w:val="24"/>
        </w:rPr>
        <w:t xml:space="preserve">kindla seisukoha kujundamist, küll aga peame vajalikuks </w:t>
      </w:r>
      <w:r w:rsidR="00F375C8">
        <w:rPr>
          <w:rFonts w:ascii="Times New Roman" w:hAnsi="Times New Roman" w:cs="Times New Roman"/>
          <w:sz w:val="24"/>
          <w:szCs w:val="24"/>
        </w:rPr>
        <w:t xml:space="preserve">alljärgnevalt välja tuua selle teemaga seonduvad olulisemad õiguslikud küsimused ja </w:t>
      </w:r>
      <w:r w:rsidR="00F7777F">
        <w:rPr>
          <w:rFonts w:ascii="Times New Roman" w:hAnsi="Times New Roman" w:cs="Times New Roman"/>
          <w:sz w:val="24"/>
          <w:szCs w:val="24"/>
        </w:rPr>
        <w:t xml:space="preserve">arutelude käigus välja pakutud </w:t>
      </w:r>
      <w:r w:rsidR="00F375C8">
        <w:rPr>
          <w:rFonts w:ascii="Times New Roman" w:hAnsi="Times New Roman" w:cs="Times New Roman"/>
          <w:sz w:val="24"/>
          <w:szCs w:val="24"/>
        </w:rPr>
        <w:t xml:space="preserve">lahendusvariandid, mille pinnalt saavad kohtunikud oma </w:t>
      </w:r>
      <w:proofErr w:type="spellStart"/>
      <w:r w:rsidR="00F375C8">
        <w:rPr>
          <w:rFonts w:ascii="Times New Roman" w:hAnsi="Times New Roman" w:cs="Times New Roman"/>
          <w:sz w:val="24"/>
          <w:szCs w:val="24"/>
        </w:rPr>
        <w:t>siseveendumuse</w:t>
      </w:r>
      <w:proofErr w:type="spellEnd"/>
      <w:r w:rsidR="00F375C8">
        <w:rPr>
          <w:rFonts w:ascii="Times New Roman" w:hAnsi="Times New Roman" w:cs="Times New Roman"/>
          <w:sz w:val="24"/>
          <w:szCs w:val="24"/>
        </w:rPr>
        <w:t xml:space="preserve"> kohaselt</w:t>
      </w:r>
      <w:r w:rsidR="00892FDC">
        <w:rPr>
          <w:rFonts w:ascii="Times New Roman" w:hAnsi="Times New Roman" w:cs="Times New Roman"/>
          <w:sz w:val="24"/>
          <w:szCs w:val="24"/>
        </w:rPr>
        <w:t xml:space="preserve"> lapse huve silmas pidades</w:t>
      </w:r>
      <w:r w:rsidR="00F375C8">
        <w:rPr>
          <w:rFonts w:ascii="Times New Roman" w:hAnsi="Times New Roman" w:cs="Times New Roman"/>
          <w:sz w:val="24"/>
          <w:szCs w:val="24"/>
        </w:rPr>
        <w:t xml:space="preserve"> ja iga konkreetse juhtumi asjaolusid arvestades edasist praktikat kujundada</w:t>
      </w:r>
      <w:r w:rsidR="00842ABE">
        <w:rPr>
          <w:rFonts w:ascii="Times New Roman" w:hAnsi="Times New Roman" w:cs="Times New Roman"/>
          <w:sz w:val="24"/>
          <w:szCs w:val="24"/>
        </w:rPr>
        <w:t>.</w:t>
      </w:r>
    </w:p>
    <w:p w14:paraId="06B95F41" w14:textId="77777777" w:rsidR="00F375C8" w:rsidRDefault="00873139" w:rsidP="00842ABE">
      <w:pPr>
        <w:pStyle w:val="Loendilik"/>
        <w:numPr>
          <w:ilvl w:val="0"/>
          <w:numId w:val="3"/>
        </w:numPr>
        <w:spacing w:before="240"/>
        <w:jc w:val="both"/>
        <w:rPr>
          <w:rFonts w:ascii="Times New Roman" w:hAnsi="Times New Roman" w:cs="Times New Roman"/>
          <w:b/>
          <w:bCs/>
          <w:sz w:val="24"/>
          <w:szCs w:val="24"/>
        </w:rPr>
      </w:pPr>
      <w:r>
        <w:rPr>
          <w:rFonts w:ascii="Times New Roman" w:hAnsi="Times New Roman" w:cs="Times New Roman"/>
          <w:b/>
          <w:bCs/>
          <w:sz w:val="24"/>
          <w:szCs w:val="24"/>
        </w:rPr>
        <w:t>Rahvusvaheline õigus</w:t>
      </w:r>
    </w:p>
    <w:p w14:paraId="108804A7" w14:textId="77777777" w:rsidR="00892FDC" w:rsidRPr="00892FDC" w:rsidRDefault="00892FDC" w:rsidP="00892FDC">
      <w:pPr>
        <w:pStyle w:val="Loendilik"/>
        <w:numPr>
          <w:ilvl w:val="0"/>
          <w:numId w:val="6"/>
        </w:numPr>
        <w:spacing w:before="240"/>
        <w:jc w:val="both"/>
        <w:rPr>
          <w:rFonts w:ascii="Times New Roman" w:hAnsi="Times New Roman" w:cs="Times New Roman"/>
          <w:b/>
          <w:bCs/>
          <w:sz w:val="24"/>
          <w:szCs w:val="24"/>
        </w:rPr>
      </w:pPr>
      <w:r>
        <w:rPr>
          <w:rFonts w:ascii="Times New Roman" w:hAnsi="Times New Roman" w:cs="Times New Roman"/>
          <w:b/>
          <w:bCs/>
          <w:sz w:val="24"/>
          <w:szCs w:val="24"/>
        </w:rPr>
        <w:t>Õiguslik raamistik</w:t>
      </w:r>
    </w:p>
    <w:p w14:paraId="4D272B72" w14:textId="77777777" w:rsidR="00440B96" w:rsidRDefault="00842ABE" w:rsidP="0057577B">
      <w:pPr>
        <w:jc w:val="both"/>
        <w:rPr>
          <w:rFonts w:ascii="Times New Roman" w:hAnsi="Times New Roman" w:cs="Times New Roman"/>
          <w:sz w:val="24"/>
          <w:szCs w:val="24"/>
        </w:rPr>
      </w:pPr>
      <w:r>
        <w:rPr>
          <w:rFonts w:ascii="Times New Roman" w:hAnsi="Times New Roman" w:cs="Times New Roman"/>
          <w:sz w:val="24"/>
          <w:szCs w:val="24"/>
        </w:rPr>
        <w:lastRenderedPageBreak/>
        <w:t>Antud olukorras tekib esmalt küsimus</w:t>
      </w:r>
      <w:r w:rsidR="00C35613" w:rsidRPr="00C35613">
        <w:rPr>
          <w:rFonts w:ascii="Times New Roman" w:hAnsi="Times New Roman" w:cs="Times New Roman"/>
          <w:sz w:val="24"/>
          <w:szCs w:val="24"/>
        </w:rPr>
        <w:t xml:space="preserve">, millise </w:t>
      </w:r>
      <w:r>
        <w:rPr>
          <w:rFonts w:ascii="Times New Roman" w:hAnsi="Times New Roman" w:cs="Times New Roman"/>
          <w:sz w:val="24"/>
          <w:szCs w:val="24"/>
        </w:rPr>
        <w:t>rahvusvahelise</w:t>
      </w:r>
      <w:r w:rsidR="00C35613" w:rsidRPr="00C35613">
        <w:rPr>
          <w:rFonts w:ascii="Times New Roman" w:hAnsi="Times New Roman" w:cs="Times New Roman"/>
          <w:sz w:val="24"/>
          <w:szCs w:val="24"/>
        </w:rPr>
        <w:t xml:space="preserve"> instrumendi alusel, millise riigi kohtus ja millise riigi õigust kohaldades peaks toimuma UA lastele eestkoste määramine</w:t>
      </w:r>
      <w:r>
        <w:rPr>
          <w:rFonts w:ascii="Times New Roman" w:hAnsi="Times New Roman" w:cs="Times New Roman"/>
          <w:sz w:val="24"/>
          <w:szCs w:val="24"/>
        </w:rPr>
        <w:t>. Kõne alla tuleb kaks instrumenti</w:t>
      </w:r>
      <w:r w:rsidR="00440B96">
        <w:rPr>
          <w:rFonts w:ascii="Times New Roman" w:hAnsi="Times New Roman" w:cs="Times New Roman"/>
          <w:sz w:val="24"/>
          <w:szCs w:val="24"/>
        </w:rPr>
        <w:t>:</w:t>
      </w:r>
    </w:p>
    <w:p w14:paraId="72BA97C4" w14:textId="77777777" w:rsidR="00842ABE" w:rsidRDefault="00180377" w:rsidP="00440B96">
      <w:pPr>
        <w:pStyle w:val="Loendilik"/>
        <w:numPr>
          <w:ilvl w:val="0"/>
          <w:numId w:val="4"/>
        </w:numPr>
        <w:jc w:val="both"/>
        <w:rPr>
          <w:rFonts w:ascii="Times New Roman" w:hAnsi="Times New Roman" w:cs="Times New Roman"/>
          <w:sz w:val="24"/>
          <w:szCs w:val="24"/>
        </w:rPr>
      </w:pPr>
      <w:hyperlink r:id="rId9" w:history="1">
        <w:r w:rsidR="00440B96" w:rsidRPr="00440B96">
          <w:rPr>
            <w:rStyle w:val="Hperlink"/>
            <w:rFonts w:ascii="Times New Roman" w:hAnsi="Times New Roman" w:cs="Times New Roman"/>
            <w:sz w:val="24"/>
            <w:szCs w:val="24"/>
          </w:rPr>
          <w:t>Eesti Vabariigi ja Ukraina leping õigusabi ja õigussuhete kohta tsiviil- ning kriminaalasjades</w:t>
        </w:r>
      </w:hyperlink>
      <w:r w:rsidR="00440B96" w:rsidRPr="00440B96">
        <w:rPr>
          <w:rFonts w:ascii="Times New Roman" w:hAnsi="Times New Roman" w:cs="Times New Roman"/>
          <w:sz w:val="24"/>
          <w:szCs w:val="24"/>
        </w:rPr>
        <w:t xml:space="preserve"> </w:t>
      </w:r>
      <w:r w:rsidR="00842ABE" w:rsidRPr="00440B96">
        <w:rPr>
          <w:rFonts w:ascii="Times New Roman" w:hAnsi="Times New Roman" w:cs="Times New Roman"/>
          <w:sz w:val="24"/>
          <w:szCs w:val="24"/>
        </w:rPr>
        <w:t>(ÕAL)</w:t>
      </w:r>
      <w:r w:rsidR="00440B96">
        <w:rPr>
          <w:rFonts w:ascii="Times New Roman" w:hAnsi="Times New Roman" w:cs="Times New Roman"/>
          <w:sz w:val="24"/>
          <w:szCs w:val="24"/>
        </w:rPr>
        <w:t>, mis jõustus aastal 1996 ja</w:t>
      </w:r>
    </w:p>
    <w:p w14:paraId="7B5D34DC" w14:textId="77777777" w:rsidR="00440B96" w:rsidRDefault="00180377" w:rsidP="00440B96">
      <w:pPr>
        <w:pStyle w:val="Loendilik"/>
        <w:numPr>
          <w:ilvl w:val="0"/>
          <w:numId w:val="4"/>
        </w:numPr>
        <w:jc w:val="both"/>
        <w:rPr>
          <w:rFonts w:ascii="Times New Roman" w:hAnsi="Times New Roman" w:cs="Times New Roman"/>
          <w:sz w:val="24"/>
          <w:szCs w:val="24"/>
        </w:rPr>
      </w:pPr>
      <w:hyperlink r:id="rId10" w:history="1">
        <w:r w:rsidR="00440B96" w:rsidRPr="00440B96">
          <w:rPr>
            <w:rStyle w:val="Hperlink"/>
            <w:rFonts w:ascii="Times New Roman" w:hAnsi="Times New Roman" w:cs="Times New Roman"/>
            <w:sz w:val="24"/>
            <w:szCs w:val="24"/>
          </w:rPr>
          <w:t>Vanema kohustuste kindlaksmääramise ja laste kaitse abinõude rakendamise pädevuse, kohaldatava õiguse, abinõude tunnustamise, rakendamise ja koostöö konventsioon</w:t>
        </w:r>
      </w:hyperlink>
      <w:r w:rsidR="00440B96">
        <w:rPr>
          <w:rFonts w:ascii="Times New Roman" w:hAnsi="Times New Roman" w:cs="Times New Roman"/>
          <w:sz w:val="24"/>
          <w:szCs w:val="24"/>
        </w:rPr>
        <w:t xml:space="preserve"> (Haagi konv), millega Eesti ühines aastal 2002.</w:t>
      </w:r>
    </w:p>
    <w:p w14:paraId="41C1C319" w14:textId="77777777" w:rsidR="00440B96" w:rsidRDefault="00440B96" w:rsidP="00440B96">
      <w:pPr>
        <w:jc w:val="both"/>
        <w:rPr>
          <w:rFonts w:ascii="Times New Roman" w:hAnsi="Times New Roman" w:cs="Times New Roman"/>
          <w:b/>
          <w:bCs/>
          <w:sz w:val="24"/>
          <w:szCs w:val="24"/>
        </w:rPr>
      </w:pPr>
      <w:r w:rsidRPr="00440B96">
        <w:rPr>
          <w:rFonts w:ascii="Times New Roman" w:hAnsi="Times New Roman" w:cs="Times New Roman"/>
          <w:sz w:val="24"/>
          <w:szCs w:val="24"/>
        </w:rPr>
        <w:t xml:space="preserve">Haagi </w:t>
      </w:r>
      <w:r>
        <w:rPr>
          <w:rFonts w:ascii="Times New Roman" w:hAnsi="Times New Roman" w:cs="Times New Roman"/>
          <w:sz w:val="24"/>
          <w:szCs w:val="24"/>
        </w:rPr>
        <w:t>konv</w:t>
      </w:r>
      <w:r w:rsidRPr="00440B96">
        <w:rPr>
          <w:rFonts w:ascii="Times New Roman" w:hAnsi="Times New Roman" w:cs="Times New Roman"/>
          <w:sz w:val="24"/>
          <w:szCs w:val="24"/>
        </w:rPr>
        <w:t xml:space="preserve"> </w:t>
      </w:r>
      <w:r>
        <w:rPr>
          <w:rFonts w:ascii="Times New Roman" w:hAnsi="Times New Roman" w:cs="Times New Roman"/>
          <w:sz w:val="24"/>
          <w:szCs w:val="24"/>
        </w:rPr>
        <w:t>artikli</w:t>
      </w:r>
      <w:r w:rsidRPr="00440B96">
        <w:rPr>
          <w:rFonts w:ascii="Times New Roman" w:hAnsi="Times New Roman" w:cs="Times New Roman"/>
          <w:sz w:val="24"/>
          <w:szCs w:val="24"/>
        </w:rPr>
        <w:t xml:space="preserve"> 52 lg 3</w:t>
      </w:r>
      <w:r>
        <w:rPr>
          <w:rFonts w:ascii="Times New Roman" w:hAnsi="Times New Roman" w:cs="Times New Roman"/>
          <w:sz w:val="24"/>
          <w:szCs w:val="24"/>
        </w:rPr>
        <w:t xml:space="preserve"> kohaselt </w:t>
      </w:r>
      <w:r w:rsidR="001C5756">
        <w:rPr>
          <w:rFonts w:ascii="Times New Roman" w:hAnsi="Times New Roman" w:cs="Times New Roman"/>
          <w:sz w:val="24"/>
          <w:szCs w:val="24"/>
        </w:rPr>
        <w:t>ei mõjuta k</w:t>
      </w:r>
      <w:r w:rsidR="001C5756" w:rsidRPr="001C5756">
        <w:rPr>
          <w:rFonts w:ascii="Times New Roman" w:hAnsi="Times New Roman" w:cs="Times New Roman"/>
          <w:sz w:val="24"/>
          <w:szCs w:val="24"/>
        </w:rPr>
        <w:t>onventsiooniga reguleeritud valdkonnas osalisriikide vahel sõlmitud kokkulepped konventsiooni sätete kohaldamist selliste kokkulepete osaliste ja teiste osalisriikide vahel.</w:t>
      </w:r>
      <w:r w:rsidR="001C5756">
        <w:rPr>
          <w:rFonts w:ascii="Times New Roman" w:hAnsi="Times New Roman" w:cs="Times New Roman"/>
          <w:sz w:val="24"/>
          <w:szCs w:val="24"/>
        </w:rPr>
        <w:t xml:space="preserve"> See tähendab, et enne konventsiooniga ühinemist sõlmitud lepingud jäid jõusse ning </w:t>
      </w:r>
      <w:r w:rsidR="001C5756" w:rsidRPr="00AA4873">
        <w:rPr>
          <w:rFonts w:ascii="Times New Roman" w:hAnsi="Times New Roman" w:cs="Times New Roman"/>
          <w:b/>
          <w:bCs/>
          <w:sz w:val="24"/>
          <w:szCs w:val="24"/>
        </w:rPr>
        <w:t xml:space="preserve">Eesti ja UA suhetes tuleb kohaldada </w:t>
      </w:r>
      <w:r w:rsidRPr="00AA4873">
        <w:rPr>
          <w:rFonts w:ascii="Times New Roman" w:hAnsi="Times New Roman" w:cs="Times New Roman"/>
          <w:b/>
          <w:bCs/>
          <w:sz w:val="24"/>
          <w:szCs w:val="24"/>
        </w:rPr>
        <w:t>ÕAL</w:t>
      </w:r>
      <w:r w:rsidR="001C5756" w:rsidRPr="00AA4873">
        <w:rPr>
          <w:rFonts w:ascii="Times New Roman" w:hAnsi="Times New Roman" w:cs="Times New Roman"/>
          <w:b/>
          <w:bCs/>
          <w:sz w:val="24"/>
          <w:szCs w:val="24"/>
        </w:rPr>
        <w:t xml:space="preserve"> regulatsiooni</w:t>
      </w:r>
      <w:r w:rsidRPr="00AA4873">
        <w:rPr>
          <w:rFonts w:ascii="Times New Roman" w:hAnsi="Times New Roman" w:cs="Times New Roman"/>
          <w:b/>
          <w:bCs/>
          <w:sz w:val="24"/>
          <w:szCs w:val="24"/>
        </w:rPr>
        <w:t>.</w:t>
      </w:r>
    </w:p>
    <w:p w14:paraId="41667491" w14:textId="77777777" w:rsidR="00DE4B0A" w:rsidRPr="00DE4B0A" w:rsidRDefault="00DE4B0A" w:rsidP="00F7777F">
      <w:pPr>
        <w:pStyle w:val="Loendilik"/>
        <w:numPr>
          <w:ilvl w:val="0"/>
          <w:numId w:val="6"/>
        </w:numPr>
        <w:spacing w:before="240"/>
        <w:jc w:val="both"/>
        <w:rPr>
          <w:rFonts w:ascii="Times New Roman" w:hAnsi="Times New Roman" w:cs="Times New Roman"/>
          <w:b/>
          <w:bCs/>
          <w:sz w:val="24"/>
          <w:szCs w:val="24"/>
        </w:rPr>
      </w:pPr>
      <w:r w:rsidRPr="00DE4B0A">
        <w:rPr>
          <w:rFonts w:ascii="Times New Roman" w:hAnsi="Times New Roman" w:cs="Times New Roman"/>
          <w:b/>
          <w:bCs/>
          <w:sz w:val="24"/>
          <w:szCs w:val="24"/>
        </w:rPr>
        <w:t>Eestkoste seadmine</w:t>
      </w:r>
      <w:r>
        <w:rPr>
          <w:rFonts w:ascii="Times New Roman" w:hAnsi="Times New Roman" w:cs="Times New Roman"/>
          <w:b/>
          <w:bCs/>
          <w:sz w:val="24"/>
          <w:szCs w:val="24"/>
        </w:rPr>
        <w:t xml:space="preserve"> UA kodakondsusega lastele</w:t>
      </w:r>
    </w:p>
    <w:p w14:paraId="1292BA64" w14:textId="77777777" w:rsidR="00F7777F" w:rsidRDefault="00F7777F" w:rsidP="00C43003">
      <w:pPr>
        <w:jc w:val="both"/>
        <w:rPr>
          <w:rFonts w:ascii="Times New Roman" w:hAnsi="Times New Roman" w:cs="Times New Roman"/>
          <w:sz w:val="24"/>
          <w:szCs w:val="24"/>
        </w:rPr>
      </w:pPr>
      <w:r>
        <w:rPr>
          <w:rFonts w:ascii="Times New Roman" w:hAnsi="Times New Roman" w:cs="Times New Roman"/>
          <w:sz w:val="24"/>
          <w:szCs w:val="24"/>
        </w:rPr>
        <w:t>ÕAL</w:t>
      </w:r>
      <w:r w:rsidRPr="00F7777F">
        <w:rPr>
          <w:rFonts w:ascii="Times New Roman" w:hAnsi="Times New Roman" w:cs="Times New Roman"/>
          <w:sz w:val="24"/>
          <w:szCs w:val="24"/>
        </w:rPr>
        <w:t xml:space="preserve"> artikli 1 kohaselt</w:t>
      </w:r>
      <w:r>
        <w:rPr>
          <w:rFonts w:ascii="Times New Roman" w:hAnsi="Times New Roman" w:cs="Times New Roman"/>
          <w:sz w:val="24"/>
          <w:szCs w:val="24"/>
        </w:rPr>
        <w:t xml:space="preserve"> on</w:t>
      </w:r>
      <w:r w:rsidRPr="00F7777F">
        <w:rPr>
          <w:rFonts w:ascii="Times New Roman" w:hAnsi="Times New Roman" w:cs="Times New Roman"/>
          <w:sz w:val="24"/>
          <w:szCs w:val="24"/>
        </w:rPr>
        <w:t xml:space="preserve"> ühe lepingupoole kodanikel teise lepingupoole territooriumil oma isiklike ja varaliste õiguste suhtes samasugune õiguskaitse nagu selle lepingupoole kodanikel</w:t>
      </w:r>
      <w:r>
        <w:rPr>
          <w:rFonts w:ascii="Times New Roman" w:hAnsi="Times New Roman" w:cs="Times New Roman"/>
          <w:sz w:val="24"/>
          <w:szCs w:val="24"/>
        </w:rPr>
        <w:t>.</w:t>
      </w:r>
    </w:p>
    <w:p w14:paraId="22054E65" w14:textId="77777777" w:rsidR="001C5756" w:rsidRDefault="00C43003" w:rsidP="00C43003">
      <w:pPr>
        <w:jc w:val="both"/>
        <w:rPr>
          <w:rFonts w:ascii="Times New Roman" w:hAnsi="Times New Roman" w:cs="Times New Roman"/>
          <w:sz w:val="24"/>
          <w:szCs w:val="24"/>
        </w:rPr>
      </w:pPr>
      <w:r w:rsidRPr="00C43003">
        <w:rPr>
          <w:rFonts w:ascii="Times New Roman" w:hAnsi="Times New Roman" w:cs="Times New Roman"/>
          <w:sz w:val="24"/>
          <w:szCs w:val="24"/>
        </w:rPr>
        <w:t xml:space="preserve">Kui alaealisele on määratud eestkostja </w:t>
      </w:r>
      <w:proofErr w:type="spellStart"/>
      <w:r>
        <w:rPr>
          <w:rFonts w:ascii="Times New Roman" w:hAnsi="Times New Roman" w:cs="Times New Roman"/>
          <w:sz w:val="24"/>
          <w:szCs w:val="24"/>
        </w:rPr>
        <w:t>UA-s</w:t>
      </w:r>
      <w:proofErr w:type="spellEnd"/>
      <w:r w:rsidRPr="00C43003">
        <w:rPr>
          <w:rFonts w:ascii="Times New Roman" w:hAnsi="Times New Roman" w:cs="Times New Roman"/>
          <w:sz w:val="24"/>
          <w:szCs w:val="24"/>
        </w:rPr>
        <w:t xml:space="preserve">, tunnustab Eesti </w:t>
      </w:r>
      <w:proofErr w:type="spellStart"/>
      <w:r>
        <w:rPr>
          <w:rFonts w:ascii="Times New Roman" w:hAnsi="Times New Roman" w:cs="Times New Roman"/>
          <w:sz w:val="24"/>
          <w:szCs w:val="24"/>
        </w:rPr>
        <w:t>UA-s</w:t>
      </w:r>
      <w:proofErr w:type="spellEnd"/>
      <w:r w:rsidRPr="00C43003">
        <w:rPr>
          <w:rFonts w:ascii="Times New Roman" w:hAnsi="Times New Roman" w:cs="Times New Roman"/>
          <w:sz w:val="24"/>
          <w:szCs w:val="24"/>
        </w:rPr>
        <w:t xml:space="preserve"> määratud eestkostjat (</w:t>
      </w:r>
      <w:r>
        <w:rPr>
          <w:rFonts w:ascii="Times New Roman" w:hAnsi="Times New Roman" w:cs="Times New Roman"/>
          <w:sz w:val="24"/>
          <w:szCs w:val="24"/>
        </w:rPr>
        <w:t>ÕAL</w:t>
      </w:r>
      <w:r w:rsidRPr="00C43003">
        <w:rPr>
          <w:rFonts w:ascii="Times New Roman" w:hAnsi="Times New Roman" w:cs="Times New Roman"/>
          <w:sz w:val="24"/>
          <w:szCs w:val="24"/>
        </w:rPr>
        <w:t xml:space="preserve"> art 40 lg 2) ja tema tunnustamiseks või sobivuse kontrollimiseks Eestis kohtumenetlust läbi ei viida. Kui Eestisse sõja tõttu saabunud alaealine vajab eestkostjat, kohaldatakse </w:t>
      </w:r>
      <w:r w:rsidR="00801426">
        <w:rPr>
          <w:rFonts w:ascii="Times New Roman" w:hAnsi="Times New Roman" w:cs="Times New Roman"/>
          <w:sz w:val="24"/>
          <w:szCs w:val="24"/>
        </w:rPr>
        <w:t>ÕAL</w:t>
      </w:r>
      <w:r w:rsidRPr="00C43003">
        <w:rPr>
          <w:rFonts w:ascii="Times New Roman" w:hAnsi="Times New Roman" w:cs="Times New Roman"/>
          <w:sz w:val="24"/>
          <w:szCs w:val="24"/>
        </w:rPr>
        <w:t xml:space="preserve"> artiklit 30</w:t>
      </w:r>
      <w:r w:rsidR="00801426">
        <w:rPr>
          <w:rFonts w:ascii="Times New Roman" w:hAnsi="Times New Roman" w:cs="Times New Roman"/>
          <w:sz w:val="24"/>
          <w:szCs w:val="24"/>
        </w:rPr>
        <w:t xml:space="preserve">. </w:t>
      </w:r>
      <w:r w:rsidR="001C5756">
        <w:rPr>
          <w:rFonts w:ascii="Times New Roman" w:hAnsi="Times New Roman" w:cs="Times New Roman"/>
          <w:sz w:val="24"/>
          <w:szCs w:val="24"/>
        </w:rPr>
        <w:t>Üldpõhimõte kohtualluvuse osas</w:t>
      </w:r>
      <w:r w:rsidR="00AA4873">
        <w:rPr>
          <w:rFonts w:ascii="Times New Roman" w:hAnsi="Times New Roman" w:cs="Times New Roman"/>
          <w:sz w:val="24"/>
          <w:szCs w:val="24"/>
        </w:rPr>
        <w:t xml:space="preserve"> eestkoste asjades</w:t>
      </w:r>
      <w:r w:rsidR="001C5756">
        <w:rPr>
          <w:rFonts w:ascii="Times New Roman" w:hAnsi="Times New Roman" w:cs="Times New Roman"/>
          <w:sz w:val="24"/>
          <w:szCs w:val="24"/>
        </w:rPr>
        <w:t xml:space="preserve"> on sätestatud </w:t>
      </w:r>
      <w:r w:rsidR="00C35613" w:rsidRPr="001C5756">
        <w:rPr>
          <w:rFonts w:ascii="Times New Roman" w:hAnsi="Times New Roman" w:cs="Times New Roman"/>
          <w:sz w:val="24"/>
          <w:szCs w:val="24"/>
        </w:rPr>
        <w:t>ÕAL</w:t>
      </w:r>
      <w:r w:rsidR="001C5756">
        <w:rPr>
          <w:rFonts w:ascii="Times New Roman" w:hAnsi="Times New Roman" w:cs="Times New Roman"/>
          <w:sz w:val="24"/>
          <w:szCs w:val="24"/>
        </w:rPr>
        <w:t xml:space="preserve"> artikl</w:t>
      </w:r>
      <w:r w:rsidR="00AA4873">
        <w:rPr>
          <w:rFonts w:ascii="Times New Roman" w:hAnsi="Times New Roman" w:cs="Times New Roman"/>
          <w:sz w:val="24"/>
          <w:szCs w:val="24"/>
        </w:rPr>
        <w:t>i</w:t>
      </w:r>
      <w:r w:rsidR="00C35613" w:rsidRPr="001C5756">
        <w:rPr>
          <w:rFonts w:ascii="Times New Roman" w:hAnsi="Times New Roman" w:cs="Times New Roman"/>
          <w:sz w:val="24"/>
          <w:szCs w:val="24"/>
        </w:rPr>
        <w:t xml:space="preserve"> 30 </w:t>
      </w:r>
      <w:r w:rsidR="00AA4873">
        <w:rPr>
          <w:rFonts w:ascii="Times New Roman" w:hAnsi="Times New Roman" w:cs="Times New Roman"/>
          <w:sz w:val="24"/>
          <w:szCs w:val="24"/>
        </w:rPr>
        <w:t>punktis</w:t>
      </w:r>
      <w:r w:rsidR="00C35613" w:rsidRPr="001C5756">
        <w:rPr>
          <w:rFonts w:ascii="Times New Roman" w:hAnsi="Times New Roman" w:cs="Times New Roman"/>
          <w:sz w:val="24"/>
          <w:szCs w:val="24"/>
        </w:rPr>
        <w:t xml:space="preserve"> 1 - kui käesolev leping ei näe ette teisiti, on lepingupoolte kodanike üle eestkoste ja hoolduse seadmise asjades pädev selle lepingupoole eestkoste- ja hooldusorgan, kelle kodanik on eestkoste- või hooldusalune isik. Seejuures rakendatakse selle lepingupoole seadusandlust.</w:t>
      </w:r>
      <w:r w:rsidR="001C5756">
        <w:rPr>
          <w:rFonts w:ascii="Times New Roman" w:hAnsi="Times New Roman" w:cs="Times New Roman"/>
          <w:sz w:val="24"/>
          <w:szCs w:val="24"/>
        </w:rPr>
        <w:t xml:space="preserve"> Niisiis on </w:t>
      </w:r>
      <w:r w:rsidR="00AA4873">
        <w:rPr>
          <w:rFonts w:ascii="Times New Roman" w:hAnsi="Times New Roman" w:cs="Times New Roman"/>
          <w:sz w:val="24"/>
          <w:szCs w:val="24"/>
        </w:rPr>
        <w:t xml:space="preserve">reeglina </w:t>
      </w:r>
      <w:r w:rsidR="001C5756">
        <w:rPr>
          <w:rFonts w:ascii="Times New Roman" w:hAnsi="Times New Roman" w:cs="Times New Roman"/>
          <w:sz w:val="24"/>
          <w:szCs w:val="24"/>
        </w:rPr>
        <w:t xml:space="preserve">kohtualluvus UA kodanike üle eestkoste ja hoolduse seadmisel UA kohtul. </w:t>
      </w:r>
    </w:p>
    <w:p w14:paraId="409D37C8" w14:textId="77777777" w:rsidR="00AA4873" w:rsidRDefault="001C5756" w:rsidP="0057577B">
      <w:pPr>
        <w:jc w:val="both"/>
        <w:rPr>
          <w:rFonts w:ascii="Times New Roman" w:hAnsi="Times New Roman" w:cs="Times New Roman"/>
          <w:sz w:val="24"/>
          <w:szCs w:val="24"/>
        </w:rPr>
      </w:pPr>
      <w:r>
        <w:rPr>
          <w:rFonts w:ascii="Times New Roman" w:hAnsi="Times New Roman" w:cs="Times New Roman"/>
          <w:sz w:val="24"/>
          <w:szCs w:val="24"/>
        </w:rPr>
        <w:t xml:space="preserve">Kuna hetkel sõja tõttu </w:t>
      </w:r>
      <w:r w:rsidR="00F7777F">
        <w:rPr>
          <w:rFonts w:ascii="Times New Roman" w:hAnsi="Times New Roman" w:cs="Times New Roman"/>
          <w:sz w:val="24"/>
          <w:szCs w:val="24"/>
        </w:rPr>
        <w:t xml:space="preserve">neid eestkosteasju </w:t>
      </w:r>
      <w:proofErr w:type="spellStart"/>
      <w:r w:rsidR="00F7777F">
        <w:rPr>
          <w:rFonts w:ascii="Times New Roman" w:hAnsi="Times New Roman" w:cs="Times New Roman"/>
          <w:sz w:val="24"/>
          <w:szCs w:val="24"/>
        </w:rPr>
        <w:t>UA-s</w:t>
      </w:r>
      <w:proofErr w:type="spellEnd"/>
      <w:r w:rsidR="00F7777F">
        <w:rPr>
          <w:rFonts w:ascii="Times New Roman" w:hAnsi="Times New Roman" w:cs="Times New Roman"/>
          <w:sz w:val="24"/>
          <w:szCs w:val="24"/>
        </w:rPr>
        <w:t xml:space="preserve"> lahendada </w:t>
      </w:r>
      <w:r>
        <w:rPr>
          <w:rFonts w:ascii="Times New Roman" w:hAnsi="Times New Roman" w:cs="Times New Roman"/>
          <w:sz w:val="24"/>
          <w:szCs w:val="24"/>
        </w:rPr>
        <w:t xml:space="preserve">ei saa, tuleb järgida ÕAL artikli 30 </w:t>
      </w:r>
      <w:r w:rsidR="00AA4873">
        <w:rPr>
          <w:rFonts w:ascii="Times New Roman" w:hAnsi="Times New Roman" w:cs="Times New Roman"/>
          <w:sz w:val="24"/>
          <w:szCs w:val="24"/>
        </w:rPr>
        <w:t>punkti</w:t>
      </w:r>
      <w:r>
        <w:rPr>
          <w:rFonts w:ascii="Times New Roman" w:hAnsi="Times New Roman" w:cs="Times New Roman"/>
          <w:sz w:val="24"/>
          <w:szCs w:val="24"/>
        </w:rPr>
        <w:t xml:space="preserve"> 4, mille kohaselt </w:t>
      </w:r>
      <w:r w:rsidRPr="001C5756">
        <w:rPr>
          <w:rFonts w:ascii="Times New Roman" w:hAnsi="Times New Roman" w:cs="Times New Roman"/>
          <w:b/>
          <w:bCs/>
          <w:sz w:val="24"/>
          <w:szCs w:val="24"/>
        </w:rPr>
        <w:t>võib edasilükkamatutel juhtumitel teise lepingupoole eestkoste- ja hooldusorgan ise rakendada vajalikke abinõusid</w:t>
      </w:r>
      <w:r w:rsidRPr="001C5756">
        <w:rPr>
          <w:rFonts w:ascii="Times New Roman" w:hAnsi="Times New Roman" w:cs="Times New Roman"/>
          <w:sz w:val="24"/>
          <w:szCs w:val="24"/>
        </w:rPr>
        <w:t>, kuid ta peab esialgselt rakendatud abinõudest viivitamatult teatama käesoleva artikli 1 kohaselt pädevale eestkoste- ja hooldusorganile. Rakendatud abinõud jäävad jõusse, kuni see organ ei langeta teistsugust otsust.</w:t>
      </w:r>
      <w:r w:rsidR="00AA4873">
        <w:rPr>
          <w:rFonts w:ascii="Times New Roman" w:hAnsi="Times New Roman" w:cs="Times New Roman"/>
          <w:sz w:val="24"/>
          <w:szCs w:val="24"/>
        </w:rPr>
        <w:t xml:space="preserve"> </w:t>
      </w:r>
    </w:p>
    <w:p w14:paraId="6A71CB3F" w14:textId="77777777" w:rsidR="00DE4B0A" w:rsidRPr="00DE4B0A" w:rsidRDefault="00DE4B0A" w:rsidP="00DE4B0A">
      <w:pPr>
        <w:pStyle w:val="Loendilik"/>
        <w:numPr>
          <w:ilvl w:val="0"/>
          <w:numId w:val="6"/>
        </w:numPr>
        <w:jc w:val="both"/>
        <w:rPr>
          <w:rFonts w:ascii="Times New Roman" w:hAnsi="Times New Roman" w:cs="Times New Roman"/>
          <w:b/>
          <w:bCs/>
          <w:sz w:val="24"/>
          <w:szCs w:val="24"/>
        </w:rPr>
      </w:pPr>
      <w:r>
        <w:rPr>
          <w:rFonts w:ascii="Times New Roman" w:hAnsi="Times New Roman" w:cs="Times New Roman"/>
          <w:b/>
          <w:bCs/>
          <w:sz w:val="24"/>
          <w:szCs w:val="24"/>
        </w:rPr>
        <w:t>UA lapse ja tema vanema vaheline õigussuhe</w:t>
      </w:r>
    </w:p>
    <w:p w14:paraId="2A8F16B1" w14:textId="77777777" w:rsidR="00AA4873" w:rsidRDefault="00873139" w:rsidP="00AA4873">
      <w:pPr>
        <w:jc w:val="both"/>
        <w:rPr>
          <w:rFonts w:ascii="Times New Roman" w:hAnsi="Times New Roman" w:cs="Times New Roman"/>
          <w:sz w:val="24"/>
          <w:szCs w:val="24"/>
        </w:rPr>
      </w:pPr>
      <w:r>
        <w:rPr>
          <w:rFonts w:ascii="Times New Roman" w:hAnsi="Times New Roman" w:cs="Times New Roman"/>
          <w:sz w:val="24"/>
          <w:szCs w:val="24"/>
        </w:rPr>
        <w:t>Kui eestkoste osas teeb ÕAL artikkel 4 erandi edasilükkamatute juhtumite puhuks, siis l</w:t>
      </w:r>
      <w:r w:rsidR="00AA4873">
        <w:rPr>
          <w:rFonts w:ascii="Times New Roman" w:hAnsi="Times New Roman" w:cs="Times New Roman"/>
          <w:sz w:val="24"/>
          <w:szCs w:val="24"/>
        </w:rPr>
        <w:t xml:space="preserve">apse ja vanema vaheliste õigussuhete osas </w:t>
      </w:r>
      <w:r>
        <w:rPr>
          <w:rFonts w:ascii="Times New Roman" w:hAnsi="Times New Roman" w:cs="Times New Roman"/>
          <w:sz w:val="24"/>
          <w:szCs w:val="24"/>
        </w:rPr>
        <w:t xml:space="preserve">on ÕAL rangem. Nende puhul </w:t>
      </w:r>
      <w:r w:rsidR="00AA4873">
        <w:rPr>
          <w:rFonts w:ascii="Times New Roman" w:hAnsi="Times New Roman" w:cs="Times New Roman"/>
          <w:sz w:val="24"/>
          <w:szCs w:val="24"/>
        </w:rPr>
        <w:t>tuleb rakendada ÕAL artiklit 28, mille punkt 3 näeb ette, et k</w:t>
      </w:r>
      <w:r w:rsidR="00AA4873" w:rsidRPr="00AA4873">
        <w:rPr>
          <w:rFonts w:ascii="Times New Roman" w:hAnsi="Times New Roman" w:cs="Times New Roman"/>
          <w:sz w:val="24"/>
          <w:szCs w:val="24"/>
        </w:rPr>
        <w:t>ui kellelgi vanematest ja lastest on elukoht teise lepingupoole territooriumil, määratakse nende vahelised õigussuhted selle lepingupoole seadusandlusega, kelle kodanik on laps.</w:t>
      </w:r>
      <w:r w:rsidR="00AA4873">
        <w:rPr>
          <w:rFonts w:ascii="Times New Roman" w:hAnsi="Times New Roman" w:cs="Times New Roman"/>
          <w:sz w:val="24"/>
          <w:szCs w:val="24"/>
        </w:rPr>
        <w:t xml:space="preserve"> See tähendab, et kui UA vanemad ja laps elavad erinevates riikides, </w:t>
      </w:r>
      <w:r w:rsidR="00AA4873" w:rsidRPr="00873139">
        <w:rPr>
          <w:rFonts w:ascii="Times New Roman" w:hAnsi="Times New Roman" w:cs="Times New Roman"/>
          <w:b/>
          <w:bCs/>
          <w:sz w:val="24"/>
          <w:szCs w:val="24"/>
        </w:rPr>
        <w:t>tuleb vanema ja lapse õigussuhete reguleerimisel kohaldada UA õigust.</w:t>
      </w:r>
      <w:r w:rsidR="00AA4873">
        <w:rPr>
          <w:rFonts w:ascii="Times New Roman" w:hAnsi="Times New Roman" w:cs="Times New Roman"/>
          <w:sz w:val="24"/>
          <w:szCs w:val="24"/>
        </w:rPr>
        <w:t xml:space="preserve"> </w:t>
      </w:r>
      <w:r w:rsidR="00AA4873" w:rsidRPr="00E378C4">
        <w:rPr>
          <w:rFonts w:ascii="Times New Roman" w:hAnsi="Times New Roman" w:cs="Times New Roman"/>
          <w:sz w:val="24"/>
          <w:szCs w:val="24"/>
        </w:rPr>
        <w:t>Eesti õiguse järgi ei saa seega UA lapse vanemate hooldusõigust eestkoste seadmiseks peatada</w:t>
      </w:r>
      <w:r>
        <w:rPr>
          <w:rFonts w:ascii="Times New Roman" w:hAnsi="Times New Roman" w:cs="Times New Roman"/>
          <w:sz w:val="24"/>
          <w:szCs w:val="24"/>
        </w:rPr>
        <w:t>.</w:t>
      </w:r>
    </w:p>
    <w:p w14:paraId="4E663FDE" w14:textId="77777777" w:rsidR="00873139" w:rsidRPr="00873139" w:rsidRDefault="00873139" w:rsidP="00873139">
      <w:pPr>
        <w:pStyle w:val="Loendilik"/>
        <w:numPr>
          <w:ilvl w:val="0"/>
          <w:numId w:val="3"/>
        </w:numPr>
        <w:spacing w:before="240"/>
        <w:jc w:val="both"/>
        <w:rPr>
          <w:rFonts w:ascii="Times New Roman" w:hAnsi="Times New Roman" w:cs="Times New Roman"/>
          <w:b/>
          <w:bCs/>
          <w:sz w:val="24"/>
          <w:szCs w:val="24"/>
        </w:rPr>
      </w:pPr>
      <w:r w:rsidRPr="00873139">
        <w:rPr>
          <w:rFonts w:ascii="Times New Roman" w:hAnsi="Times New Roman" w:cs="Times New Roman"/>
          <w:b/>
          <w:bCs/>
          <w:sz w:val="24"/>
          <w:szCs w:val="24"/>
        </w:rPr>
        <w:t>Esialgne õiguskaitse</w:t>
      </w:r>
      <w:r w:rsidR="004F7741">
        <w:rPr>
          <w:rFonts w:ascii="Times New Roman" w:hAnsi="Times New Roman" w:cs="Times New Roman"/>
          <w:b/>
          <w:bCs/>
          <w:sz w:val="24"/>
          <w:szCs w:val="24"/>
        </w:rPr>
        <w:t xml:space="preserve"> ja </w:t>
      </w:r>
      <w:r w:rsidR="001C5891">
        <w:rPr>
          <w:rFonts w:ascii="Times New Roman" w:hAnsi="Times New Roman" w:cs="Times New Roman"/>
          <w:b/>
          <w:bCs/>
          <w:sz w:val="24"/>
          <w:szCs w:val="24"/>
        </w:rPr>
        <w:t>seadusemuudatused</w:t>
      </w:r>
      <w:r w:rsidR="004F7741">
        <w:rPr>
          <w:rFonts w:ascii="Times New Roman" w:hAnsi="Times New Roman" w:cs="Times New Roman"/>
          <w:b/>
          <w:bCs/>
          <w:sz w:val="24"/>
          <w:szCs w:val="24"/>
        </w:rPr>
        <w:t xml:space="preserve"> </w:t>
      </w:r>
      <w:r w:rsidR="001C5891">
        <w:rPr>
          <w:rFonts w:ascii="Times New Roman" w:hAnsi="Times New Roman" w:cs="Times New Roman"/>
          <w:b/>
          <w:bCs/>
          <w:sz w:val="24"/>
          <w:szCs w:val="24"/>
        </w:rPr>
        <w:t>menetlus</w:t>
      </w:r>
      <w:r w:rsidR="004F7741">
        <w:rPr>
          <w:rFonts w:ascii="Times New Roman" w:hAnsi="Times New Roman" w:cs="Times New Roman"/>
          <w:b/>
          <w:bCs/>
          <w:sz w:val="24"/>
          <w:szCs w:val="24"/>
        </w:rPr>
        <w:t>tähtaegade osas</w:t>
      </w:r>
    </w:p>
    <w:p w14:paraId="43AD10FF" w14:textId="0F5BBE24" w:rsidR="004F7741" w:rsidRDefault="00873139" w:rsidP="004F7741">
      <w:pPr>
        <w:jc w:val="both"/>
        <w:rPr>
          <w:rFonts w:ascii="Times New Roman" w:hAnsi="Times New Roman" w:cs="Times New Roman"/>
          <w:sz w:val="24"/>
          <w:szCs w:val="24"/>
        </w:rPr>
      </w:pPr>
      <w:r>
        <w:rPr>
          <w:rFonts w:ascii="Times New Roman" w:hAnsi="Times New Roman" w:cs="Times New Roman"/>
          <w:sz w:val="24"/>
          <w:szCs w:val="24"/>
        </w:rPr>
        <w:t xml:space="preserve">Seni on järgitud </w:t>
      </w:r>
      <w:r w:rsidR="003D1671">
        <w:rPr>
          <w:rFonts w:ascii="Times New Roman" w:hAnsi="Times New Roman" w:cs="Times New Roman"/>
          <w:sz w:val="24"/>
          <w:szCs w:val="24"/>
        </w:rPr>
        <w:t>eelnevalt</w:t>
      </w:r>
      <w:r>
        <w:rPr>
          <w:rFonts w:ascii="Times New Roman" w:hAnsi="Times New Roman" w:cs="Times New Roman"/>
          <w:sz w:val="24"/>
          <w:szCs w:val="24"/>
        </w:rPr>
        <w:t xml:space="preserve"> välja toodud ÕAL artikli 30 punktis 4 ette nähtud põhimõtet. </w:t>
      </w:r>
      <w:r w:rsidRPr="00AA4873">
        <w:rPr>
          <w:rFonts w:ascii="Times New Roman" w:hAnsi="Times New Roman" w:cs="Times New Roman"/>
          <w:b/>
          <w:bCs/>
          <w:sz w:val="24"/>
          <w:szCs w:val="24"/>
        </w:rPr>
        <w:t>Eesti kohtud sea</w:t>
      </w:r>
      <w:r>
        <w:rPr>
          <w:rFonts w:ascii="Times New Roman" w:hAnsi="Times New Roman" w:cs="Times New Roman"/>
          <w:b/>
          <w:bCs/>
          <w:sz w:val="24"/>
          <w:szCs w:val="24"/>
        </w:rPr>
        <w:t>vad</w:t>
      </w:r>
      <w:r w:rsidRPr="00AA4873">
        <w:rPr>
          <w:rFonts w:ascii="Times New Roman" w:hAnsi="Times New Roman" w:cs="Times New Roman"/>
          <w:b/>
          <w:bCs/>
          <w:sz w:val="24"/>
          <w:szCs w:val="24"/>
        </w:rPr>
        <w:t xml:space="preserve"> </w:t>
      </w:r>
      <w:r w:rsidR="00DE4B0A">
        <w:rPr>
          <w:rFonts w:ascii="Times New Roman" w:hAnsi="Times New Roman" w:cs="Times New Roman"/>
          <w:b/>
          <w:bCs/>
          <w:sz w:val="24"/>
          <w:szCs w:val="24"/>
        </w:rPr>
        <w:t xml:space="preserve">esialgse õiguskaitse korras </w:t>
      </w:r>
      <w:r w:rsidRPr="00AA4873">
        <w:rPr>
          <w:rFonts w:ascii="Times New Roman" w:hAnsi="Times New Roman" w:cs="Times New Roman"/>
          <w:b/>
          <w:bCs/>
          <w:sz w:val="24"/>
          <w:szCs w:val="24"/>
        </w:rPr>
        <w:t xml:space="preserve">ajutise </w:t>
      </w:r>
      <w:r>
        <w:rPr>
          <w:rFonts w:ascii="Times New Roman" w:hAnsi="Times New Roman" w:cs="Times New Roman"/>
          <w:b/>
          <w:bCs/>
          <w:sz w:val="24"/>
          <w:szCs w:val="24"/>
        </w:rPr>
        <w:t>eestkoste</w:t>
      </w:r>
      <w:r w:rsidRPr="00AA4873">
        <w:rPr>
          <w:rFonts w:ascii="Times New Roman" w:hAnsi="Times New Roman" w:cs="Times New Roman"/>
          <w:b/>
          <w:bCs/>
          <w:sz w:val="24"/>
          <w:szCs w:val="24"/>
        </w:rPr>
        <w:t xml:space="preserve"> UA lastele ning Justiitsministeerium </w:t>
      </w:r>
      <w:r>
        <w:rPr>
          <w:rFonts w:ascii="Times New Roman" w:hAnsi="Times New Roman" w:cs="Times New Roman"/>
          <w:b/>
          <w:bCs/>
          <w:sz w:val="24"/>
          <w:szCs w:val="24"/>
        </w:rPr>
        <w:t>informeerib</w:t>
      </w:r>
      <w:r w:rsidRPr="00AA4873">
        <w:rPr>
          <w:rFonts w:ascii="Times New Roman" w:hAnsi="Times New Roman" w:cs="Times New Roman"/>
          <w:b/>
          <w:bCs/>
          <w:sz w:val="24"/>
          <w:szCs w:val="24"/>
        </w:rPr>
        <w:t xml:space="preserve"> keskasutusena nendest eestkoste lahenditest UA </w:t>
      </w:r>
      <w:r w:rsidR="00612EAF">
        <w:rPr>
          <w:rFonts w:ascii="Times New Roman" w:hAnsi="Times New Roman" w:cs="Times New Roman"/>
          <w:b/>
          <w:bCs/>
          <w:sz w:val="24"/>
          <w:szCs w:val="24"/>
        </w:rPr>
        <w:lastRenderedPageBreak/>
        <w:t>s</w:t>
      </w:r>
      <w:r w:rsidR="009C6965">
        <w:rPr>
          <w:rFonts w:ascii="Times New Roman" w:hAnsi="Times New Roman" w:cs="Times New Roman"/>
          <w:b/>
          <w:bCs/>
          <w:sz w:val="24"/>
          <w:szCs w:val="24"/>
        </w:rPr>
        <w:t>aatkonda Eestis, kes edastab info omakorda UA keskasutusele</w:t>
      </w:r>
      <w:r w:rsidRPr="00AA4873">
        <w:rPr>
          <w:rFonts w:ascii="Times New Roman" w:hAnsi="Times New Roman" w:cs="Times New Roman"/>
          <w:b/>
          <w:bCs/>
          <w:sz w:val="24"/>
          <w:szCs w:val="24"/>
        </w:rPr>
        <w:t>.</w:t>
      </w:r>
      <w:r w:rsidR="00B530C7">
        <w:rPr>
          <w:rFonts w:ascii="Times New Roman" w:hAnsi="Times New Roman" w:cs="Times New Roman"/>
          <w:b/>
          <w:bCs/>
          <w:sz w:val="24"/>
          <w:szCs w:val="24"/>
        </w:rPr>
        <w:t xml:space="preserve"> </w:t>
      </w:r>
      <w:r w:rsidR="004F7741">
        <w:rPr>
          <w:rFonts w:ascii="Times New Roman" w:hAnsi="Times New Roman" w:cs="Times New Roman"/>
          <w:sz w:val="24"/>
          <w:szCs w:val="24"/>
        </w:rPr>
        <w:t xml:space="preserve">Probleemne on siinkohal aga asjaolu, et ajutist eestkostet ei või kehtiva </w:t>
      </w:r>
      <w:r w:rsidR="003D1671">
        <w:rPr>
          <w:rFonts w:ascii="Times New Roman" w:hAnsi="Times New Roman" w:cs="Times New Roman"/>
          <w:sz w:val="24"/>
          <w:szCs w:val="24"/>
        </w:rPr>
        <w:t>tsiviilkohtumenetluse seadustiku (</w:t>
      </w:r>
      <w:proofErr w:type="spellStart"/>
      <w:r w:rsidR="004F7741">
        <w:rPr>
          <w:rFonts w:ascii="Times New Roman" w:hAnsi="Times New Roman" w:cs="Times New Roman"/>
          <w:sz w:val="24"/>
          <w:szCs w:val="24"/>
        </w:rPr>
        <w:t>TsMS</w:t>
      </w:r>
      <w:proofErr w:type="spellEnd"/>
      <w:r w:rsidR="003D1671">
        <w:rPr>
          <w:rFonts w:ascii="Times New Roman" w:hAnsi="Times New Roman" w:cs="Times New Roman"/>
          <w:sz w:val="24"/>
          <w:szCs w:val="24"/>
        </w:rPr>
        <w:t>)</w:t>
      </w:r>
      <w:r w:rsidR="004F7741">
        <w:rPr>
          <w:rFonts w:ascii="Times New Roman" w:hAnsi="Times New Roman" w:cs="Times New Roman"/>
          <w:sz w:val="24"/>
          <w:szCs w:val="24"/>
        </w:rPr>
        <w:t xml:space="preserve"> kohaselt määrata kauemaks kui kuueks kuuks ning hagi tagamise avaldusele peab ühe kuu jooksul järgnema põhiavaldus. </w:t>
      </w:r>
    </w:p>
    <w:p w14:paraId="6171EF4F" w14:textId="62CA61A7" w:rsidR="004F7741" w:rsidRDefault="004F7741" w:rsidP="00484777">
      <w:pPr>
        <w:jc w:val="both"/>
        <w:rPr>
          <w:rFonts w:ascii="Times New Roman" w:hAnsi="Times New Roman" w:cs="Times New Roman"/>
          <w:sz w:val="24"/>
          <w:szCs w:val="24"/>
        </w:rPr>
      </w:pPr>
      <w:r>
        <w:rPr>
          <w:rFonts w:ascii="Times New Roman" w:hAnsi="Times New Roman" w:cs="Times New Roman"/>
          <w:sz w:val="24"/>
          <w:szCs w:val="24"/>
        </w:rPr>
        <w:t xml:space="preserve">Kohtutele lisaaja andmiseks </w:t>
      </w:r>
      <w:r w:rsidRPr="00DE4B0A">
        <w:rPr>
          <w:rFonts w:ascii="Times New Roman" w:hAnsi="Times New Roman" w:cs="Times New Roman"/>
          <w:b/>
          <w:bCs/>
          <w:sz w:val="24"/>
          <w:szCs w:val="24"/>
        </w:rPr>
        <w:t xml:space="preserve">esitas Justiitsministeerium värskelt Riigikogule ettepanekud </w:t>
      </w:r>
      <w:proofErr w:type="spellStart"/>
      <w:r w:rsidRPr="00DE4B0A">
        <w:rPr>
          <w:rFonts w:ascii="Times New Roman" w:hAnsi="Times New Roman" w:cs="Times New Roman"/>
          <w:b/>
          <w:bCs/>
          <w:sz w:val="24"/>
          <w:szCs w:val="24"/>
        </w:rPr>
        <w:t>TsMS</w:t>
      </w:r>
      <w:proofErr w:type="spellEnd"/>
      <w:r w:rsidRPr="00DE4B0A">
        <w:rPr>
          <w:rFonts w:ascii="Times New Roman" w:hAnsi="Times New Roman" w:cs="Times New Roman"/>
          <w:b/>
          <w:bCs/>
          <w:sz w:val="24"/>
          <w:szCs w:val="24"/>
        </w:rPr>
        <w:t xml:space="preserve"> ja täitemenetluse seadustiku rakendamise seaduse (</w:t>
      </w:r>
      <w:proofErr w:type="spellStart"/>
      <w:r w:rsidRPr="00DE4B0A">
        <w:rPr>
          <w:rFonts w:ascii="Times New Roman" w:hAnsi="Times New Roman" w:cs="Times New Roman"/>
          <w:b/>
          <w:bCs/>
          <w:sz w:val="24"/>
          <w:szCs w:val="24"/>
        </w:rPr>
        <w:t>TsMSRS</w:t>
      </w:r>
      <w:proofErr w:type="spellEnd"/>
      <w:r w:rsidRPr="00DE4B0A">
        <w:rPr>
          <w:rFonts w:ascii="Times New Roman" w:hAnsi="Times New Roman" w:cs="Times New Roman"/>
          <w:b/>
          <w:bCs/>
          <w:sz w:val="24"/>
          <w:szCs w:val="24"/>
        </w:rPr>
        <w:t>) muutmiseks</w:t>
      </w:r>
      <w:r>
        <w:rPr>
          <w:rFonts w:ascii="Times New Roman" w:hAnsi="Times New Roman" w:cs="Times New Roman"/>
          <w:sz w:val="24"/>
          <w:szCs w:val="24"/>
        </w:rPr>
        <w:t>, mis lisati p</w:t>
      </w:r>
      <w:r w:rsidRPr="004F7741">
        <w:rPr>
          <w:rFonts w:ascii="Times New Roman" w:hAnsi="Times New Roman" w:cs="Times New Roman"/>
          <w:sz w:val="24"/>
          <w:szCs w:val="24"/>
        </w:rPr>
        <w:t>erehüvitiste seaduse, sotsiaalhoolekande seaduse ja tervishoiuteenuste korraldamise seaduse muutmise seaduse</w:t>
      </w:r>
      <w:r>
        <w:rPr>
          <w:rFonts w:ascii="Times New Roman" w:hAnsi="Times New Roman" w:cs="Times New Roman"/>
          <w:sz w:val="24"/>
          <w:szCs w:val="24"/>
        </w:rPr>
        <w:t xml:space="preserve"> eelnõu </w:t>
      </w:r>
      <w:hyperlink r:id="rId11" w:history="1">
        <w:r w:rsidRPr="00C43003">
          <w:rPr>
            <w:rStyle w:val="Hperlink"/>
            <w:rFonts w:ascii="Times New Roman" w:hAnsi="Times New Roman" w:cs="Times New Roman"/>
            <w:sz w:val="24"/>
            <w:szCs w:val="24"/>
          </w:rPr>
          <w:t>605 SE</w:t>
        </w:r>
      </w:hyperlink>
      <w:r>
        <w:rPr>
          <w:rFonts w:ascii="Times New Roman" w:hAnsi="Times New Roman" w:cs="Times New Roman"/>
          <w:sz w:val="24"/>
          <w:szCs w:val="24"/>
        </w:rPr>
        <w:t xml:space="preserve"> juurde.</w:t>
      </w:r>
      <w:r w:rsidR="00977269">
        <w:rPr>
          <w:rFonts w:ascii="Times New Roman" w:hAnsi="Times New Roman" w:cs="Times New Roman"/>
          <w:sz w:val="24"/>
          <w:szCs w:val="24"/>
        </w:rPr>
        <w:t xml:space="preserve"> Eelnõu võeti </w:t>
      </w:r>
      <w:r w:rsidR="00A82333">
        <w:rPr>
          <w:rFonts w:ascii="Times New Roman" w:hAnsi="Times New Roman" w:cs="Times New Roman"/>
          <w:sz w:val="24"/>
          <w:szCs w:val="24"/>
        </w:rPr>
        <w:t>hiljuti</w:t>
      </w:r>
      <w:r w:rsidR="00977269">
        <w:rPr>
          <w:rFonts w:ascii="Times New Roman" w:hAnsi="Times New Roman" w:cs="Times New Roman"/>
          <w:sz w:val="24"/>
          <w:szCs w:val="24"/>
        </w:rPr>
        <w:t xml:space="preserve"> vastu.</w:t>
      </w:r>
      <w:r>
        <w:rPr>
          <w:rFonts w:ascii="Times New Roman" w:hAnsi="Times New Roman" w:cs="Times New Roman"/>
          <w:sz w:val="24"/>
          <w:szCs w:val="24"/>
        </w:rPr>
        <w:t xml:space="preserve"> Muudatustega</w:t>
      </w:r>
      <w:r w:rsidRPr="00371A45">
        <w:rPr>
          <w:rFonts w:ascii="Times New Roman" w:hAnsi="Times New Roman" w:cs="Times New Roman"/>
          <w:sz w:val="24"/>
          <w:szCs w:val="24"/>
        </w:rPr>
        <w:t xml:space="preserve"> </w:t>
      </w:r>
      <w:r w:rsidR="00977269">
        <w:rPr>
          <w:rFonts w:ascii="Times New Roman" w:hAnsi="Times New Roman" w:cs="Times New Roman"/>
          <w:sz w:val="24"/>
          <w:szCs w:val="24"/>
        </w:rPr>
        <w:t>tehakse</w:t>
      </w:r>
      <w:r w:rsidRPr="00371A45">
        <w:rPr>
          <w:rFonts w:ascii="Times New Roman" w:hAnsi="Times New Roman" w:cs="Times New Roman"/>
          <w:sz w:val="24"/>
          <w:szCs w:val="24"/>
        </w:rPr>
        <w:t xml:space="preserve"> erisused esialgse õiguskaitse korras alaealisele eestkostja määramise menetlemise tähtaegades. Muudatused puudutavad nendele lastele esialgse õiguskaitse korras eestkostja määramist, kes ei ole Eesti Vabariigi kodanikud ega Eesti alalised elanikud. Muudatused </w:t>
      </w:r>
      <w:r w:rsidR="00977269">
        <w:rPr>
          <w:rFonts w:ascii="Times New Roman" w:hAnsi="Times New Roman" w:cs="Times New Roman"/>
          <w:sz w:val="24"/>
          <w:szCs w:val="24"/>
        </w:rPr>
        <w:t>kehtestati</w:t>
      </w:r>
      <w:r w:rsidRPr="00371A45">
        <w:rPr>
          <w:rFonts w:ascii="Times New Roman" w:hAnsi="Times New Roman" w:cs="Times New Roman"/>
          <w:sz w:val="24"/>
          <w:szCs w:val="24"/>
        </w:rPr>
        <w:t xml:space="preserve"> ajutise kehtivusajaga</w:t>
      </w:r>
      <w:r w:rsidR="00484777">
        <w:rPr>
          <w:rFonts w:ascii="Times New Roman" w:hAnsi="Times New Roman" w:cs="Times New Roman"/>
          <w:sz w:val="24"/>
          <w:szCs w:val="24"/>
        </w:rPr>
        <w:t xml:space="preserve"> (</w:t>
      </w:r>
      <w:r w:rsidR="00484777" w:rsidRPr="00484777">
        <w:rPr>
          <w:rFonts w:ascii="Times New Roman" w:hAnsi="Times New Roman" w:cs="Times New Roman"/>
          <w:sz w:val="24"/>
          <w:szCs w:val="24"/>
        </w:rPr>
        <w:t>kuni</w:t>
      </w:r>
      <w:r w:rsidR="00484777">
        <w:rPr>
          <w:rFonts w:ascii="Times New Roman" w:hAnsi="Times New Roman" w:cs="Times New Roman"/>
          <w:sz w:val="24"/>
          <w:szCs w:val="24"/>
        </w:rPr>
        <w:t xml:space="preserve"> </w:t>
      </w:r>
      <w:r w:rsidR="00484777" w:rsidRPr="00484777">
        <w:rPr>
          <w:rFonts w:ascii="Times New Roman" w:hAnsi="Times New Roman" w:cs="Times New Roman"/>
          <w:sz w:val="24"/>
          <w:szCs w:val="24"/>
        </w:rPr>
        <w:t>4.03.2025</w:t>
      </w:r>
      <w:r w:rsidR="00484777">
        <w:rPr>
          <w:rFonts w:ascii="Times New Roman" w:hAnsi="Times New Roman" w:cs="Times New Roman"/>
          <w:sz w:val="24"/>
          <w:szCs w:val="24"/>
        </w:rPr>
        <w:t>).</w:t>
      </w:r>
    </w:p>
    <w:p w14:paraId="6AF6A062" w14:textId="6D3C989C" w:rsidR="003D1671" w:rsidRDefault="004F7741" w:rsidP="004F7741">
      <w:pPr>
        <w:spacing w:after="0"/>
        <w:jc w:val="both"/>
        <w:rPr>
          <w:rFonts w:ascii="Times New Roman" w:hAnsi="Times New Roman" w:cs="Times New Roman"/>
          <w:sz w:val="24"/>
          <w:szCs w:val="24"/>
        </w:rPr>
      </w:pPr>
      <w:r w:rsidRPr="004F7741">
        <w:rPr>
          <w:rFonts w:ascii="Times New Roman" w:hAnsi="Times New Roman" w:cs="Times New Roman"/>
          <w:sz w:val="24"/>
          <w:szCs w:val="24"/>
        </w:rPr>
        <w:t>Kui ajutine eestkostja soovitakse määrata esialgse õiguskaitse korras enne põhimenetluse avalduse esitamist, kohaldu</w:t>
      </w:r>
      <w:r>
        <w:rPr>
          <w:rFonts w:ascii="Times New Roman" w:hAnsi="Times New Roman" w:cs="Times New Roman"/>
          <w:sz w:val="24"/>
          <w:szCs w:val="24"/>
        </w:rPr>
        <w:t>ks</w:t>
      </w:r>
      <w:r w:rsidRPr="004F7741">
        <w:rPr>
          <w:rFonts w:ascii="Times New Roman" w:hAnsi="Times New Roman" w:cs="Times New Roman"/>
          <w:sz w:val="24"/>
          <w:szCs w:val="24"/>
        </w:rPr>
        <w:t xml:space="preserve"> kehtiva õiguse kohaselt tsiviilkohtumenetluse seadustiku (</w:t>
      </w:r>
      <w:proofErr w:type="spellStart"/>
      <w:r w:rsidRPr="004F7741">
        <w:rPr>
          <w:rFonts w:ascii="Times New Roman" w:hAnsi="Times New Roman" w:cs="Times New Roman"/>
          <w:sz w:val="24"/>
          <w:szCs w:val="24"/>
        </w:rPr>
        <w:t>TsMS</w:t>
      </w:r>
      <w:proofErr w:type="spellEnd"/>
      <w:r w:rsidRPr="004F7741">
        <w:rPr>
          <w:rFonts w:ascii="Times New Roman" w:hAnsi="Times New Roman" w:cs="Times New Roman"/>
          <w:sz w:val="24"/>
          <w:szCs w:val="24"/>
        </w:rPr>
        <w:t xml:space="preserve">) § 382 lõike 2 teises lauses sätestatu, mille kohaselt tuleb põhimenetluse avaldus esitada kohtu määratud tähtaja jooksul, mis ei või olla pikem kui üks kuu; kui määratud tähtaja jooksul avaldust ei esitata, tühistab kohus esialgse õiguskaitse määramise. Muudatusega </w:t>
      </w:r>
      <w:r w:rsidR="00977269">
        <w:rPr>
          <w:rFonts w:ascii="Times New Roman" w:hAnsi="Times New Roman" w:cs="Times New Roman"/>
          <w:sz w:val="24"/>
          <w:szCs w:val="24"/>
        </w:rPr>
        <w:t>täiendatakse</w:t>
      </w:r>
      <w:r w:rsidRPr="004F7741">
        <w:rPr>
          <w:rFonts w:ascii="Times New Roman" w:hAnsi="Times New Roman" w:cs="Times New Roman"/>
          <w:sz w:val="24"/>
          <w:szCs w:val="24"/>
        </w:rPr>
        <w:t xml:space="preserve"> TsMSRS</w:t>
      </w:r>
      <w:r>
        <w:rPr>
          <w:rFonts w:ascii="Times New Roman" w:hAnsi="Times New Roman" w:cs="Times New Roman"/>
          <w:sz w:val="24"/>
          <w:szCs w:val="24"/>
        </w:rPr>
        <w:t>-i</w:t>
      </w:r>
      <w:r w:rsidRPr="004F7741">
        <w:rPr>
          <w:rFonts w:ascii="Times New Roman" w:hAnsi="Times New Roman" w:cs="Times New Roman"/>
          <w:sz w:val="24"/>
          <w:szCs w:val="24"/>
        </w:rPr>
        <w:t xml:space="preserve"> §-ga 9</w:t>
      </w:r>
      <w:r w:rsidRPr="004F7741">
        <w:rPr>
          <w:rFonts w:ascii="Times New Roman" w:hAnsi="Times New Roman" w:cs="Times New Roman"/>
          <w:sz w:val="24"/>
          <w:szCs w:val="24"/>
          <w:vertAlign w:val="superscript"/>
        </w:rPr>
        <w:t>2</w:t>
      </w:r>
      <w:r w:rsidRPr="004F7741">
        <w:rPr>
          <w:rFonts w:ascii="Times New Roman" w:hAnsi="Times New Roman" w:cs="Times New Roman"/>
          <w:sz w:val="24"/>
          <w:szCs w:val="24"/>
        </w:rPr>
        <w:t xml:space="preserve"> ja </w:t>
      </w:r>
      <w:r w:rsidRPr="004F7741">
        <w:rPr>
          <w:rFonts w:ascii="Times New Roman" w:hAnsi="Times New Roman" w:cs="Times New Roman"/>
          <w:b/>
          <w:bCs/>
          <w:sz w:val="24"/>
          <w:szCs w:val="24"/>
        </w:rPr>
        <w:t>sätesta</w:t>
      </w:r>
      <w:r w:rsidR="00977269">
        <w:rPr>
          <w:rFonts w:ascii="Times New Roman" w:hAnsi="Times New Roman" w:cs="Times New Roman"/>
          <w:b/>
          <w:bCs/>
          <w:sz w:val="24"/>
          <w:szCs w:val="24"/>
        </w:rPr>
        <w:t>takse</w:t>
      </w:r>
      <w:r w:rsidRPr="004F7741">
        <w:rPr>
          <w:rFonts w:ascii="Times New Roman" w:hAnsi="Times New Roman" w:cs="Times New Roman"/>
          <w:b/>
          <w:bCs/>
          <w:sz w:val="24"/>
          <w:szCs w:val="24"/>
        </w:rPr>
        <w:t xml:space="preserve"> eestkoste asjas pikem tähtaeg – kuni kuus kuud – põhimenetluse avalduse esitamiseks</w:t>
      </w:r>
      <w:r w:rsidRPr="004F7741">
        <w:rPr>
          <w:rFonts w:ascii="Times New Roman" w:hAnsi="Times New Roman" w:cs="Times New Roman"/>
          <w:sz w:val="24"/>
          <w:szCs w:val="24"/>
        </w:rPr>
        <w:t xml:space="preserve"> juhul, kui esialgse õiguskaitse korras taotletakse ajutise eestkostja määramist enne põhimenetluse algatamist alaealisele, kes ei ole Eesti Vabariigi kodanik ega Eesti alaline elanik.</w:t>
      </w:r>
      <w:r>
        <w:rPr>
          <w:rFonts w:ascii="Times New Roman" w:hAnsi="Times New Roman" w:cs="Times New Roman"/>
          <w:sz w:val="24"/>
          <w:szCs w:val="24"/>
        </w:rPr>
        <w:t xml:space="preserve"> </w:t>
      </w:r>
    </w:p>
    <w:p w14:paraId="1273C504" w14:textId="77777777" w:rsidR="003D1671" w:rsidRDefault="003D1671" w:rsidP="004F7741">
      <w:pPr>
        <w:spacing w:after="0"/>
        <w:jc w:val="both"/>
        <w:rPr>
          <w:rFonts w:ascii="Times New Roman" w:hAnsi="Times New Roman" w:cs="Times New Roman"/>
          <w:sz w:val="24"/>
          <w:szCs w:val="24"/>
        </w:rPr>
      </w:pPr>
    </w:p>
    <w:p w14:paraId="7E59F634" w14:textId="159C7F1F" w:rsidR="003D1671" w:rsidRPr="004F7741" w:rsidRDefault="004F7741" w:rsidP="003D1671">
      <w:pPr>
        <w:spacing w:after="0"/>
        <w:jc w:val="both"/>
        <w:rPr>
          <w:rFonts w:ascii="Times New Roman" w:hAnsi="Times New Roman" w:cs="Times New Roman"/>
          <w:sz w:val="24"/>
          <w:szCs w:val="24"/>
        </w:rPr>
      </w:pPr>
      <w:r w:rsidRPr="004F7741">
        <w:rPr>
          <w:rFonts w:ascii="Times New Roman" w:hAnsi="Times New Roman" w:cs="Times New Roman"/>
          <w:sz w:val="24"/>
          <w:szCs w:val="24"/>
        </w:rPr>
        <w:t xml:space="preserve">Lisaks </w:t>
      </w:r>
      <w:r w:rsidR="00977269">
        <w:rPr>
          <w:rFonts w:ascii="Times New Roman" w:hAnsi="Times New Roman" w:cs="Times New Roman"/>
          <w:sz w:val="24"/>
          <w:szCs w:val="24"/>
        </w:rPr>
        <w:t>sätestatakse</w:t>
      </w:r>
      <w:r w:rsidRPr="004F7741">
        <w:rPr>
          <w:rFonts w:ascii="Times New Roman" w:hAnsi="Times New Roman" w:cs="Times New Roman"/>
          <w:sz w:val="24"/>
          <w:szCs w:val="24"/>
        </w:rPr>
        <w:t xml:space="preserve"> samadele tingimustele vastavatele alaealistele määratud esialgse õiguskaitse kohaldamise pikem tähtaeg. </w:t>
      </w:r>
      <w:proofErr w:type="spellStart"/>
      <w:r w:rsidR="003D1671">
        <w:rPr>
          <w:rFonts w:ascii="Times New Roman" w:hAnsi="Times New Roman" w:cs="Times New Roman"/>
          <w:sz w:val="24"/>
          <w:szCs w:val="24"/>
        </w:rPr>
        <w:t>T</w:t>
      </w:r>
      <w:r w:rsidRPr="004F7741">
        <w:rPr>
          <w:rFonts w:ascii="Times New Roman" w:hAnsi="Times New Roman" w:cs="Times New Roman"/>
          <w:sz w:val="24"/>
          <w:szCs w:val="24"/>
        </w:rPr>
        <w:t>sMS</w:t>
      </w:r>
      <w:proofErr w:type="spellEnd"/>
      <w:r w:rsidRPr="004F7741">
        <w:rPr>
          <w:rFonts w:ascii="Times New Roman" w:hAnsi="Times New Roman" w:cs="Times New Roman"/>
          <w:sz w:val="24"/>
          <w:szCs w:val="24"/>
        </w:rPr>
        <w:t xml:space="preserve"> § 555 lg 5 kohaselt saab esialgse õiguskaitse korras määrata ajutise eestkostja kuni kuueks kuuks. </w:t>
      </w:r>
      <w:r w:rsidR="00977269">
        <w:rPr>
          <w:rFonts w:ascii="Times New Roman" w:hAnsi="Times New Roman" w:cs="Times New Roman"/>
          <w:b/>
          <w:bCs/>
          <w:sz w:val="24"/>
          <w:szCs w:val="24"/>
        </w:rPr>
        <w:t>Muudatuste kohaselt on võimalik</w:t>
      </w:r>
      <w:r w:rsidRPr="003D1671">
        <w:rPr>
          <w:rFonts w:ascii="Times New Roman" w:hAnsi="Times New Roman" w:cs="Times New Roman"/>
          <w:b/>
          <w:bCs/>
          <w:sz w:val="24"/>
          <w:szCs w:val="24"/>
        </w:rPr>
        <w:t xml:space="preserve"> määrata esialgse õiguskaitse korras ajutine eestkostja kuni üheks aastaks</w:t>
      </w:r>
      <w:r w:rsidRPr="004F7741">
        <w:rPr>
          <w:rFonts w:ascii="Times New Roman" w:hAnsi="Times New Roman" w:cs="Times New Roman"/>
          <w:sz w:val="24"/>
          <w:szCs w:val="24"/>
        </w:rPr>
        <w:t xml:space="preserve">. Esialgse õiguskaitse korras alaealisele eestkostja määramise avalduselt riigilõivu tasuda ei tule. </w:t>
      </w:r>
    </w:p>
    <w:p w14:paraId="5C471B3B" w14:textId="77777777" w:rsidR="00C43003" w:rsidRDefault="00C43003" w:rsidP="00C43003">
      <w:pPr>
        <w:spacing w:after="0"/>
        <w:jc w:val="both"/>
        <w:rPr>
          <w:rFonts w:ascii="Times New Roman" w:hAnsi="Times New Roman" w:cs="Times New Roman"/>
          <w:sz w:val="24"/>
          <w:szCs w:val="24"/>
        </w:rPr>
      </w:pPr>
    </w:p>
    <w:p w14:paraId="2EEC8778" w14:textId="77777777" w:rsidR="00C43003" w:rsidRPr="001C5891" w:rsidRDefault="001C5891" w:rsidP="001C5891">
      <w:pPr>
        <w:pStyle w:val="Loendilik"/>
        <w:numPr>
          <w:ilvl w:val="0"/>
          <w:numId w:val="3"/>
        </w:numPr>
        <w:spacing w:after="0"/>
        <w:jc w:val="both"/>
        <w:rPr>
          <w:rFonts w:ascii="Times New Roman" w:hAnsi="Times New Roman" w:cs="Times New Roman"/>
          <w:b/>
          <w:bCs/>
          <w:sz w:val="24"/>
          <w:szCs w:val="24"/>
        </w:rPr>
      </w:pPr>
      <w:r w:rsidRPr="001C5891">
        <w:rPr>
          <w:rFonts w:ascii="Times New Roman" w:hAnsi="Times New Roman" w:cs="Times New Roman"/>
          <w:b/>
          <w:bCs/>
          <w:sz w:val="24"/>
          <w:szCs w:val="24"/>
        </w:rPr>
        <w:t>Eestkoste seadmine põhimenetluses</w:t>
      </w:r>
    </w:p>
    <w:p w14:paraId="4315C2B0" w14:textId="77777777" w:rsidR="001C5891" w:rsidRDefault="001C5891" w:rsidP="001C5891">
      <w:pPr>
        <w:spacing w:after="0"/>
        <w:jc w:val="both"/>
        <w:rPr>
          <w:rFonts w:ascii="Times New Roman" w:hAnsi="Times New Roman" w:cs="Times New Roman"/>
          <w:sz w:val="24"/>
          <w:szCs w:val="24"/>
        </w:rPr>
      </w:pPr>
    </w:p>
    <w:p w14:paraId="34DAA757" w14:textId="77777777" w:rsidR="00DE4B0A" w:rsidRDefault="003A5ACD" w:rsidP="001C5891">
      <w:pPr>
        <w:spacing w:after="0"/>
        <w:jc w:val="both"/>
        <w:rPr>
          <w:rFonts w:ascii="Times New Roman" w:hAnsi="Times New Roman" w:cs="Times New Roman"/>
          <w:sz w:val="24"/>
          <w:szCs w:val="24"/>
        </w:rPr>
      </w:pPr>
      <w:r>
        <w:rPr>
          <w:rFonts w:ascii="Times New Roman" w:hAnsi="Times New Roman" w:cs="Times New Roman"/>
          <w:sz w:val="24"/>
          <w:szCs w:val="24"/>
        </w:rPr>
        <w:t xml:space="preserve">Kui UA lastele </w:t>
      </w:r>
      <w:r w:rsidR="00DE4B0A">
        <w:rPr>
          <w:rFonts w:ascii="Times New Roman" w:hAnsi="Times New Roman" w:cs="Times New Roman"/>
          <w:sz w:val="24"/>
          <w:szCs w:val="24"/>
        </w:rPr>
        <w:t xml:space="preserve">esialgse õiguskaitse korras </w:t>
      </w:r>
      <w:r>
        <w:rPr>
          <w:rFonts w:ascii="Times New Roman" w:hAnsi="Times New Roman" w:cs="Times New Roman"/>
          <w:sz w:val="24"/>
          <w:szCs w:val="24"/>
        </w:rPr>
        <w:t>ajutise eestkoste määramine on seni sujunud võrdlemisi probleemivabalt, siis põhimenetluses eestkoste seadmi</w:t>
      </w:r>
      <w:r w:rsidR="00DE4B0A">
        <w:rPr>
          <w:rFonts w:ascii="Times New Roman" w:hAnsi="Times New Roman" w:cs="Times New Roman"/>
          <w:sz w:val="24"/>
          <w:szCs w:val="24"/>
        </w:rPr>
        <w:t xml:space="preserve">se küsimuses on </w:t>
      </w:r>
      <w:r w:rsidR="00E378C4">
        <w:rPr>
          <w:rFonts w:ascii="Times New Roman" w:hAnsi="Times New Roman" w:cs="Times New Roman"/>
          <w:sz w:val="24"/>
          <w:szCs w:val="24"/>
        </w:rPr>
        <w:t>välja kujunenud</w:t>
      </w:r>
      <w:r w:rsidR="00DE4B0A">
        <w:rPr>
          <w:rFonts w:ascii="Times New Roman" w:hAnsi="Times New Roman" w:cs="Times New Roman"/>
          <w:sz w:val="24"/>
          <w:szCs w:val="24"/>
        </w:rPr>
        <w:t xml:space="preserve"> erinevad seisukoh</w:t>
      </w:r>
      <w:r w:rsidR="00E378C4">
        <w:rPr>
          <w:rFonts w:ascii="Times New Roman" w:hAnsi="Times New Roman" w:cs="Times New Roman"/>
          <w:sz w:val="24"/>
          <w:szCs w:val="24"/>
        </w:rPr>
        <w:t>ad</w:t>
      </w:r>
      <w:r w:rsidR="00DE4B0A">
        <w:rPr>
          <w:rFonts w:ascii="Times New Roman" w:hAnsi="Times New Roman" w:cs="Times New Roman"/>
          <w:sz w:val="24"/>
          <w:szCs w:val="24"/>
        </w:rPr>
        <w:t>:</w:t>
      </w:r>
    </w:p>
    <w:p w14:paraId="4352806F" w14:textId="77777777" w:rsidR="00DE4B0A" w:rsidRDefault="00DE4B0A" w:rsidP="001C5891">
      <w:pPr>
        <w:spacing w:after="0"/>
        <w:jc w:val="both"/>
        <w:rPr>
          <w:rFonts w:ascii="Times New Roman" w:hAnsi="Times New Roman" w:cs="Times New Roman"/>
          <w:sz w:val="24"/>
          <w:szCs w:val="24"/>
        </w:rPr>
      </w:pPr>
    </w:p>
    <w:p w14:paraId="4F15F545" w14:textId="77777777" w:rsidR="00DE4B0A" w:rsidRPr="00DE4B0A" w:rsidRDefault="00DE4B0A" w:rsidP="00DE4B0A">
      <w:pPr>
        <w:pStyle w:val="Loendilik"/>
        <w:numPr>
          <w:ilvl w:val="0"/>
          <w:numId w:val="7"/>
        </w:numPr>
        <w:spacing w:after="0"/>
        <w:jc w:val="both"/>
        <w:rPr>
          <w:rFonts w:ascii="Times New Roman" w:hAnsi="Times New Roman" w:cs="Times New Roman"/>
          <w:b/>
          <w:bCs/>
          <w:sz w:val="24"/>
          <w:szCs w:val="24"/>
        </w:rPr>
      </w:pPr>
      <w:r w:rsidRPr="00DE4B0A">
        <w:rPr>
          <w:rFonts w:ascii="Times New Roman" w:hAnsi="Times New Roman" w:cs="Times New Roman"/>
          <w:b/>
          <w:bCs/>
          <w:sz w:val="24"/>
          <w:szCs w:val="24"/>
        </w:rPr>
        <w:t>Põhimenetluses ei saa eestkost</w:t>
      </w:r>
      <w:r w:rsidR="004A21D5">
        <w:rPr>
          <w:rFonts w:ascii="Times New Roman" w:hAnsi="Times New Roman" w:cs="Times New Roman"/>
          <w:b/>
          <w:bCs/>
          <w:sz w:val="24"/>
          <w:szCs w:val="24"/>
        </w:rPr>
        <w:t>et</w:t>
      </w:r>
      <w:r w:rsidRPr="00DE4B0A">
        <w:rPr>
          <w:rFonts w:ascii="Times New Roman" w:hAnsi="Times New Roman" w:cs="Times New Roman"/>
          <w:b/>
          <w:bCs/>
          <w:sz w:val="24"/>
          <w:szCs w:val="24"/>
        </w:rPr>
        <w:t xml:space="preserve"> määrata</w:t>
      </w:r>
    </w:p>
    <w:p w14:paraId="186F34D5" w14:textId="77777777" w:rsidR="00DE4B0A" w:rsidRDefault="00DE4B0A" w:rsidP="00DE4B0A">
      <w:pPr>
        <w:spacing w:after="0"/>
        <w:jc w:val="both"/>
        <w:rPr>
          <w:rFonts w:ascii="Times New Roman" w:hAnsi="Times New Roman" w:cs="Times New Roman"/>
          <w:sz w:val="24"/>
          <w:szCs w:val="24"/>
        </w:rPr>
      </w:pPr>
    </w:p>
    <w:p w14:paraId="7D4A7DE8" w14:textId="77777777" w:rsidR="00DE4B0A" w:rsidRDefault="00DE4B0A" w:rsidP="00DE4B0A">
      <w:pPr>
        <w:spacing w:after="0"/>
        <w:jc w:val="both"/>
        <w:rPr>
          <w:rFonts w:ascii="Times New Roman" w:hAnsi="Times New Roman" w:cs="Times New Roman"/>
          <w:sz w:val="24"/>
          <w:szCs w:val="24"/>
        </w:rPr>
      </w:pPr>
      <w:r>
        <w:rPr>
          <w:rFonts w:ascii="Times New Roman" w:hAnsi="Times New Roman" w:cs="Times New Roman"/>
          <w:sz w:val="24"/>
          <w:szCs w:val="24"/>
        </w:rPr>
        <w:t xml:space="preserve">Kuna ÕAL artikli 30 punkt 4 räägib </w:t>
      </w:r>
      <w:r w:rsidRPr="00DE4B0A">
        <w:rPr>
          <w:rFonts w:ascii="Times New Roman" w:hAnsi="Times New Roman" w:cs="Times New Roman"/>
          <w:sz w:val="24"/>
          <w:szCs w:val="24"/>
        </w:rPr>
        <w:t>esialgselt rakendat</w:t>
      </w:r>
      <w:r>
        <w:rPr>
          <w:rFonts w:ascii="Times New Roman" w:hAnsi="Times New Roman" w:cs="Times New Roman"/>
          <w:sz w:val="24"/>
          <w:szCs w:val="24"/>
        </w:rPr>
        <w:t>avatest</w:t>
      </w:r>
      <w:r w:rsidRPr="00DE4B0A">
        <w:rPr>
          <w:rFonts w:ascii="Times New Roman" w:hAnsi="Times New Roman" w:cs="Times New Roman"/>
          <w:sz w:val="24"/>
          <w:szCs w:val="24"/>
        </w:rPr>
        <w:t xml:space="preserve"> abinõudest</w:t>
      </w:r>
      <w:r>
        <w:rPr>
          <w:rFonts w:ascii="Times New Roman" w:hAnsi="Times New Roman" w:cs="Times New Roman"/>
          <w:sz w:val="24"/>
          <w:szCs w:val="24"/>
        </w:rPr>
        <w:t xml:space="preserve">, siis samastab osa eksperte seda esialgse õiguskaitsega ning leiab, et ÕAL </w:t>
      </w:r>
      <w:r w:rsidR="00FA0D5A">
        <w:rPr>
          <w:rFonts w:ascii="Times New Roman" w:hAnsi="Times New Roman" w:cs="Times New Roman"/>
          <w:sz w:val="24"/>
          <w:szCs w:val="24"/>
        </w:rPr>
        <w:t xml:space="preserve">võimaldab küll </w:t>
      </w:r>
      <w:r>
        <w:rPr>
          <w:rFonts w:ascii="Times New Roman" w:hAnsi="Times New Roman" w:cs="Times New Roman"/>
          <w:sz w:val="24"/>
          <w:szCs w:val="24"/>
        </w:rPr>
        <w:t xml:space="preserve">UA lastele </w:t>
      </w:r>
      <w:r w:rsidR="00654D3C">
        <w:rPr>
          <w:rFonts w:ascii="Times New Roman" w:hAnsi="Times New Roman" w:cs="Times New Roman"/>
          <w:sz w:val="24"/>
          <w:szCs w:val="24"/>
        </w:rPr>
        <w:t xml:space="preserve">Eestis </w:t>
      </w:r>
      <w:r w:rsidR="00FA0D5A">
        <w:rPr>
          <w:rFonts w:ascii="Times New Roman" w:hAnsi="Times New Roman" w:cs="Times New Roman"/>
          <w:sz w:val="24"/>
          <w:szCs w:val="24"/>
        </w:rPr>
        <w:t xml:space="preserve">esialgse õiguskaitse korras ajutist eestkostjat määrata, kuid </w:t>
      </w:r>
      <w:r>
        <w:rPr>
          <w:rFonts w:ascii="Times New Roman" w:hAnsi="Times New Roman" w:cs="Times New Roman"/>
          <w:sz w:val="24"/>
          <w:szCs w:val="24"/>
        </w:rPr>
        <w:t>põhimenetluses eestkostjat määrata</w:t>
      </w:r>
      <w:r w:rsidR="00FA0D5A">
        <w:rPr>
          <w:rFonts w:ascii="Times New Roman" w:hAnsi="Times New Roman" w:cs="Times New Roman"/>
          <w:sz w:val="24"/>
          <w:szCs w:val="24"/>
        </w:rPr>
        <w:t xml:space="preserve"> ei saa</w:t>
      </w:r>
      <w:r>
        <w:rPr>
          <w:rFonts w:ascii="Times New Roman" w:hAnsi="Times New Roman" w:cs="Times New Roman"/>
          <w:sz w:val="24"/>
          <w:szCs w:val="24"/>
        </w:rPr>
        <w:t>.</w:t>
      </w:r>
      <w:r w:rsidR="00654D3C">
        <w:rPr>
          <w:rFonts w:ascii="Times New Roman" w:hAnsi="Times New Roman" w:cs="Times New Roman"/>
          <w:sz w:val="24"/>
          <w:szCs w:val="24"/>
        </w:rPr>
        <w:t xml:space="preserve"> </w:t>
      </w:r>
    </w:p>
    <w:p w14:paraId="2DCD25C4" w14:textId="77777777" w:rsidR="00DE4B0A" w:rsidRDefault="00DE4B0A" w:rsidP="00DE4B0A">
      <w:pPr>
        <w:spacing w:after="0"/>
        <w:jc w:val="both"/>
        <w:rPr>
          <w:rFonts w:ascii="Times New Roman" w:hAnsi="Times New Roman" w:cs="Times New Roman"/>
          <w:sz w:val="24"/>
          <w:szCs w:val="24"/>
        </w:rPr>
      </w:pPr>
    </w:p>
    <w:p w14:paraId="322EAD0A" w14:textId="77777777" w:rsidR="00DE4B0A" w:rsidRDefault="00DE4B0A" w:rsidP="00DE4B0A">
      <w:pPr>
        <w:spacing w:after="0"/>
        <w:jc w:val="both"/>
        <w:rPr>
          <w:rFonts w:ascii="Times New Roman" w:hAnsi="Times New Roman" w:cs="Times New Roman"/>
          <w:sz w:val="24"/>
          <w:szCs w:val="24"/>
        </w:rPr>
      </w:pPr>
      <w:r>
        <w:rPr>
          <w:rFonts w:ascii="Times New Roman" w:hAnsi="Times New Roman" w:cs="Times New Roman"/>
          <w:sz w:val="24"/>
          <w:szCs w:val="24"/>
        </w:rPr>
        <w:t xml:space="preserve">Lisaks </w:t>
      </w:r>
      <w:r w:rsidR="004A21D5">
        <w:rPr>
          <w:rFonts w:ascii="Times New Roman" w:hAnsi="Times New Roman" w:cs="Times New Roman"/>
          <w:sz w:val="24"/>
          <w:szCs w:val="24"/>
        </w:rPr>
        <w:t>nähakse</w:t>
      </w:r>
      <w:r>
        <w:rPr>
          <w:rFonts w:ascii="Times New Roman" w:hAnsi="Times New Roman" w:cs="Times New Roman"/>
          <w:sz w:val="24"/>
          <w:szCs w:val="24"/>
        </w:rPr>
        <w:t xml:space="preserve"> siin vastuolu perekonnaseadusega (PKS), mille </w:t>
      </w:r>
      <w:r w:rsidRPr="00DE4B0A">
        <w:rPr>
          <w:rFonts w:ascii="Times New Roman" w:hAnsi="Times New Roman" w:cs="Times New Roman"/>
          <w:sz w:val="24"/>
          <w:szCs w:val="24"/>
        </w:rPr>
        <w:t>§ 171</w:t>
      </w:r>
      <w:r>
        <w:rPr>
          <w:rFonts w:ascii="Times New Roman" w:hAnsi="Times New Roman" w:cs="Times New Roman"/>
          <w:sz w:val="24"/>
          <w:szCs w:val="24"/>
        </w:rPr>
        <w:t xml:space="preserve"> lõike 1 kohaselt </w:t>
      </w:r>
      <w:r w:rsidR="004A21D5">
        <w:rPr>
          <w:rFonts w:ascii="Times New Roman" w:hAnsi="Times New Roman" w:cs="Times New Roman"/>
          <w:sz w:val="24"/>
          <w:szCs w:val="24"/>
        </w:rPr>
        <w:t xml:space="preserve">on alaealisele lapsele eestkostja määramise eelduseks, et </w:t>
      </w:r>
      <w:r w:rsidRPr="00DE4B0A">
        <w:rPr>
          <w:rFonts w:ascii="Times New Roman" w:hAnsi="Times New Roman" w:cs="Times New Roman"/>
          <w:sz w:val="24"/>
          <w:szCs w:val="24"/>
        </w:rPr>
        <w:t>alaealise lapse kummalgi vanemal</w:t>
      </w:r>
      <w:r w:rsidR="004A21D5">
        <w:rPr>
          <w:rFonts w:ascii="Times New Roman" w:hAnsi="Times New Roman" w:cs="Times New Roman"/>
          <w:sz w:val="24"/>
          <w:szCs w:val="24"/>
        </w:rPr>
        <w:t xml:space="preserve"> ei ole </w:t>
      </w:r>
      <w:r w:rsidR="004A21D5" w:rsidRPr="00DE4B0A">
        <w:rPr>
          <w:rFonts w:ascii="Times New Roman" w:hAnsi="Times New Roman" w:cs="Times New Roman"/>
          <w:sz w:val="24"/>
          <w:szCs w:val="24"/>
        </w:rPr>
        <w:t>esindusõigust</w:t>
      </w:r>
      <w:r w:rsidRPr="00DE4B0A">
        <w:rPr>
          <w:rFonts w:ascii="Times New Roman" w:hAnsi="Times New Roman" w:cs="Times New Roman"/>
          <w:sz w:val="24"/>
          <w:szCs w:val="24"/>
        </w:rPr>
        <w:t xml:space="preserve"> või lapse päritolu ei ole võimalik kindlaks teha</w:t>
      </w:r>
      <w:r w:rsidR="004A21D5">
        <w:rPr>
          <w:rFonts w:ascii="Times New Roman" w:hAnsi="Times New Roman" w:cs="Times New Roman"/>
          <w:sz w:val="24"/>
          <w:szCs w:val="24"/>
        </w:rPr>
        <w:t>. Kui UA lapsel on vanem või vanemad olemas, kuid nad ei saa oma hooldusõigust lapse suhtes teostada või ei ole nende asukoht teada, siis ei ole PKS kohaselt eestkoste seadmise eeldused täidetud.</w:t>
      </w:r>
    </w:p>
    <w:p w14:paraId="43B1347F" w14:textId="77777777" w:rsidR="004A21D5" w:rsidRDefault="004A21D5" w:rsidP="00DE4B0A">
      <w:pPr>
        <w:spacing w:after="0"/>
        <w:jc w:val="both"/>
        <w:rPr>
          <w:rFonts w:ascii="Times New Roman" w:hAnsi="Times New Roman" w:cs="Times New Roman"/>
          <w:sz w:val="24"/>
          <w:szCs w:val="24"/>
        </w:rPr>
      </w:pPr>
    </w:p>
    <w:p w14:paraId="0037BA24" w14:textId="77777777" w:rsidR="00FA0D5A" w:rsidRDefault="004A21D5" w:rsidP="00654D3C">
      <w:pPr>
        <w:spacing w:after="0"/>
        <w:jc w:val="both"/>
        <w:rPr>
          <w:rFonts w:ascii="Times New Roman" w:hAnsi="Times New Roman" w:cs="Times New Roman"/>
          <w:sz w:val="24"/>
          <w:szCs w:val="24"/>
        </w:rPr>
      </w:pPr>
      <w:r>
        <w:rPr>
          <w:rFonts w:ascii="Times New Roman" w:hAnsi="Times New Roman" w:cs="Times New Roman"/>
          <w:sz w:val="24"/>
          <w:szCs w:val="24"/>
        </w:rPr>
        <w:t>Algselt pidas</w:t>
      </w:r>
      <w:r w:rsidR="00E378C4">
        <w:rPr>
          <w:rFonts w:ascii="Times New Roman" w:hAnsi="Times New Roman" w:cs="Times New Roman"/>
          <w:sz w:val="24"/>
          <w:szCs w:val="24"/>
        </w:rPr>
        <w:t xml:space="preserve"> Justiitsministeerium</w:t>
      </w:r>
      <w:r>
        <w:rPr>
          <w:rFonts w:ascii="Times New Roman" w:hAnsi="Times New Roman" w:cs="Times New Roman"/>
          <w:sz w:val="24"/>
          <w:szCs w:val="24"/>
        </w:rPr>
        <w:t xml:space="preserve"> lahenduseks vanemate hooldusõiguse ajutist peatamist, kuid </w:t>
      </w:r>
      <w:r w:rsidR="00E378C4">
        <w:rPr>
          <w:rFonts w:ascii="Times New Roman" w:hAnsi="Times New Roman" w:cs="Times New Roman"/>
          <w:sz w:val="24"/>
          <w:szCs w:val="24"/>
        </w:rPr>
        <w:t xml:space="preserve">põhjalikuma analüüsi käigus sai selgeks, et </w:t>
      </w:r>
      <w:r>
        <w:rPr>
          <w:rFonts w:ascii="Times New Roman" w:hAnsi="Times New Roman" w:cs="Times New Roman"/>
          <w:sz w:val="24"/>
          <w:szCs w:val="24"/>
        </w:rPr>
        <w:t>ÕAL artikkel 28 ei võimalda vanema ja lapse õigussuhte üle otsustamisel Eesti õigust kohaldada</w:t>
      </w:r>
      <w:r w:rsidR="00654D3C">
        <w:rPr>
          <w:rFonts w:ascii="Times New Roman" w:hAnsi="Times New Roman" w:cs="Times New Roman"/>
          <w:sz w:val="24"/>
          <w:szCs w:val="24"/>
        </w:rPr>
        <w:t>. K</w:t>
      </w:r>
      <w:r w:rsidR="00654D3C" w:rsidRPr="00654D3C">
        <w:rPr>
          <w:rFonts w:ascii="Times New Roman" w:hAnsi="Times New Roman" w:cs="Times New Roman"/>
          <w:sz w:val="24"/>
          <w:szCs w:val="24"/>
        </w:rPr>
        <w:t xml:space="preserve">una kohaldub </w:t>
      </w:r>
      <w:r w:rsidR="005725DC">
        <w:rPr>
          <w:rFonts w:ascii="Times New Roman" w:hAnsi="Times New Roman" w:cs="Times New Roman"/>
          <w:sz w:val="24"/>
          <w:szCs w:val="24"/>
        </w:rPr>
        <w:t>UA</w:t>
      </w:r>
      <w:r w:rsidR="00654D3C" w:rsidRPr="00654D3C">
        <w:rPr>
          <w:rFonts w:ascii="Times New Roman" w:hAnsi="Times New Roman" w:cs="Times New Roman"/>
          <w:sz w:val="24"/>
          <w:szCs w:val="24"/>
        </w:rPr>
        <w:t xml:space="preserve"> õigus, siis tuleb selle sisu välja selgitada ja vastavalt sellele abinõusid rakendada</w:t>
      </w:r>
      <w:r w:rsidR="00654D3C">
        <w:rPr>
          <w:rFonts w:ascii="Times New Roman" w:hAnsi="Times New Roman" w:cs="Times New Roman"/>
          <w:sz w:val="24"/>
          <w:szCs w:val="24"/>
        </w:rPr>
        <w:t xml:space="preserve">. </w:t>
      </w:r>
      <w:r w:rsidR="00654D3C" w:rsidRPr="00E378C4">
        <w:rPr>
          <w:rFonts w:ascii="Times New Roman" w:hAnsi="Times New Roman" w:cs="Times New Roman"/>
          <w:b/>
          <w:bCs/>
          <w:sz w:val="24"/>
          <w:szCs w:val="24"/>
        </w:rPr>
        <w:t xml:space="preserve">Hooldusõiguse peatamine Eesti õiguse järgi ei ole õige, </w:t>
      </w:r>
      <w:r w:rsidR="00FA0D5A" w:rsidRPr="00E378C4">
        <w:rPr>
          <w:rFonts w:ascii="Times New Roman" w:hAnsi="Times New Roman" w:cs="Times New Roman"/>
          <w:b/>
          <w:bCs/>
          <w:sz w:val="24"/>
          <w:szCs w:val="24"/>
        </w:rPr>
        <w:t>sest</w:t>
      </w:r>
      <w:r w:rsidR="00654D3C" w:rsidRPr="00E378C4">
        <w:rPr>
          <w:rFonts w:ascii="Times New Roman" w:hAnsi="Times New Roman" w:cs="Times New Roman"/>
          <w:b/>
          <w:bCs/>
          <w:sz w:val="24"/>
          <w:szCs w:val="24"/>
        </w:rPr>
        <w:t xml:space="preserve"> UA õiguses hooldusõigust ei tunta</w:t>
      </w:r>
      <w:r w:rsidR="00FA0D5A">
        <w:rPr>
          <w:rFonts w:ascii="Times New Roman" w:hAnsi="Times New Roman" w:cs="Times New Roman"/>
          <w:sz w:val="24"/>
          <w:szCs w:val="24"/>
        </w:rPr>
        <w:t xml:space="preserve"> ning </w:t>
      </w:r>
      <w:r w:rsidR="00FA0D5A" w:rsidRPr="00FA0D5A">
        <w:rPr>
          <w:rFonts w:ascii="Times New Roman" w:hAnsi="Times New Roman" w:cs="Times New Roman"/>
          <w:sz w:val="24"/>
          <w:szCs w:val="24"/>
        </w:rPr>
        <w:t xml:space="preserve">eestkostja/hooldaja määratakse </w:t>
      </w:r>
      <w:r w:rsidR="00FA0D5A">
        <w:rPr>
          <w:rFonts w:ascii="Times New Roman" w:hAnsi="Times New Roman" w:cs="Times New Roman"/>
          <w:sz w:val="24"/>
          <w:szCs w:val="24"/>
        </w:rPr>
        <w:t xml:space="preserve">seal </w:t>
      </w:r>
      <w:r w:rsidR="00FA0D5A" w:rsidRPr="00FA0D5A">
        <w:rPr>
          <w:rFonts w:ascii="Times New Roman" w:hAnsi="Times New Roman" w:cs="Times New Roman"/>
          <w:sz w:val="24"/>
          <w:szCs w:val="24"/>
        </w:rPr>
        <w:t xml:space="preserve">vanema surma või vanema õiguste rikkumise tõttu </w:t>
      </w:r>
      <w:r w:rsidR="00FA0D5A">
        <w:rPr>
          <w:rFonts w:ascii="Times New Roman" w:hAnsi="Times New Roman" w:cs="Times New Roman"/>
          <w:sz w:val="24"/>
          <w:szCs w:val="24"/>
        </w:rPr>
        <w:t>vanema õiguste</w:t>
      </w:r>
      <w:r w:rsidR="00FA0D5A" w:rsidRPr="00FA0D5A">
        <w:rPr>
          <w:rFonts w:ascii="Times New Roman" w:hAnsi="Times New Roman" w:cs="Times New Roman"/>
          <w:sz w:val="24"/>
          <w:szCs w:val="24"/>
        </w:rPr>
        <w:t xml:space="preserve"> äravõtmise korral</w:t>
      </w:r>
      <w:r w:rsidR="00654D3C">
        <w:rPr>
          <w:rFonts w:ascii="Times New Roman" w:hAnsi="Times New Roman" w:cs="Times New Roman"/>
          <w:sz w:val="24"/>
          <w:szCs w:val="24"/>
        </w:rPr>
        <w:t xml:space="preserve">. </w:t>
      </w:r>
    </w:p>
    <w:p w14:paraId="74ECADEC" w14:textId="77777777" w:rsidR="00FA0D5A" w:rsidRDefault="00FA0D5A" w:rsidP="00654D3C">
      <w:pPr>
        <w:spacing w:after="0"/>
        <w:jc w:val="both"/>
        <w:rPr>
          <w:rFonts w:ascii="Times New Roman" w:hAnsi="Times New Roman" w:cs="Times New Roman"/>
          <w:sz w:val="24"/>
          <w:szCs w:val="24"/>
        </w:rPr>
      </w:pPr>
    </w:p>
    <w:p w14:paraId="36D93571" w14:textId="77777777" w:rsidR="00654D3C" w:rsidRDefault="00654D3C" w:rsidP="00654D3C">
      <w:pPr>
        <w:spacing w:after="0"/>
        <w:jc w:val="both"/>
        <w:rPr>
          <w:rFonts w:ascii="Times New Roman" w:hAnsi="Times New Roman" w:cs="Times New Roman"/>
          <w:sz w:val="24"/>
          <w:szCs w:val="24"/>
        </w:rPr>
      </w:pPr>
      <w:r>
        <w:rPr>
          <w:rFonts w:ascii="Times New Roman" w:hAnsi="Times New Roman" w:cs="Times New Roman"/>
          <w:sz w:val="24"/>
          <w:szCs w:val="24"/>
        </w:rPr>
        <w:t>Lisaks</w:t>
      </w:r>
      <w:r w:rsidR="00FA0D5A">
        <w:rPr>
          <w:rFonts w:ascii="Times New Roman" w:hAnsi="Times New Roman" w:cs="Times New Roman"/>
          <w:sz w:val="24"/>
          <w:szCs w:val="24"/>
        </w:rPr>
        <w:t xml:space="preserve"> eeltoodud vastuoludele</w:t>
      </w:r>
      <w:r>
        <w:rPr>
          <w:rFonts w:ascii="Times New Roman" w:hAnsi="Times New Roman" w:cs="Times New Roman"/>
          <w:sz w:val="24"/>
          <w:szCs w:val="24"/>
        </w:rPr>
        <w:t xml:space="preserve"> tuleb vanema hooldusõigust puudutavate meetmete rakendamiseks kohtul vanemad ära kuulata, kuid see ei ole hetkeolukorras sageli võimalik. V</w:t>
      </w:r>
      <w:r w:rsidRPr="00654D3C">
        <w:rPr>
          <w:rFonts w:ascii="Times New Roman" w:hAnsi="Times New Roman" w:cs="Times New Roman"/>
          <w:sz w:val="24"/>
          <w:szCs w:val="24"/>
        </w:rPr>
        <w:t>anemaid menetlusse kaasamata ei saa</w:t>
      </w:r>
      <w:r>
        <w:rPr>
          <w:rFonts w:ascii="Times New Roman" w:hAnsi="Times New Roman" w:cs="Times New Roman"/>
          <w:sz w:val="24"/>
          <w:szCs w:val="24"/>
        </w:rPr>
        <w:t xml:space="preserve"> aga</w:t>
      </w:r>
      <w:r w:rsidRPr="00654D3C">
        <w:rPr>
          <w:rFonts w:ascii="Times New Roman" w:hAnsi="Times New Roman" w:cs="Times New Roman"/>
          <w:sz w:val="24"/>
          <w:szCs w:val="24"/>
        </w:rPr>
        <w:t xml:space="preserve"> teha vanemate õigusi puudutavaid otsustusi</w:t>
      </w:r>
      <w:r>
        <w:rPr>
          <w:rFonts w:ascii="Times New Roman" w:hAnsi="Times New Roman" w:cs="Times New Roman"/>
          <w:sz w:val="24"/>
          <w:szCs w:val="24"/>
        </w:rPr>
        <w:t>. L</w:t>
      </w:r>
      <w:r w:rsidRPr="00654D3C">
        <w:rPr>
          <w:rFonts w:ascii="Times New Roman" w:hAnsi="Times New Roman" w:cs="Times New Roman"/>
          <w:sz w:val="24"/>
          <w:szCs w:val="24"/>
        </w:rPr>
        <w:t xml:space="preserve">isaks laste kaitsele tuleb silmas pidada ka seda, et </w:t>
      </w:r>
      <w:r w:rsidR="00FA0D5A">
        <w:rPr>
          <w:rFonts w:ascii="Times New Roman" w:hAnsi="Times New Roman" w:cs="Times New Roman"/>
          <w:sz w:val="24"/>
          <w:szCs w:val="24"/>
        </w:rPr>
        <w:t xml:space="preserve">eestkoste määramisega </w:t>
      </w:r>
      <w:r w:rsidRPr="00654D3C">
        <w:rPr>
          <w:rFonts w:ascii="Times New Roman" w:hAnsi="Times New Roman" w:cs="Times New Roman"/>
          <w:sz w:val="24"/>
          <w:szCs w:val="24"/>
        </w:rPr>
        <w:t>ei soodusta</w:t>
      </w:r>
      <w:r>
        <w:rPr>
          <w:rFonts w:ascii="Times New Roman" w:hAnsi="Times New Roman" w:cs="Times New Roman"/>
          <w:sz w:val="24"/>
          <w:szCs w:val="24"/>
        </w:rPr>
        <w:t>ta</w:t>
      </w:r>
      <w:r w:rsidRPr="00654D3C">
        <w:rPr>
          <w:rFonts w:ascii="Times New Roman" w:hAnsi="Times New Roman" w:cs="Times New Roman"/>
          <w:sz w:val="24"/>
          <w:szCs w:val="24"/>
        </w:rPr>
        <w:t xml:space="preserve">ks inimkaubandust ja </w:t>
      </w:r>
      <w:proofErr w:type="spellStart"/>
      <w:r w:rsidRPr="00654D3C">
        <w:rPr>
          <w:rFonts w:ascii="Times New Roman" w:hAnsi="Times New Roman" w:cs="Times New Roman"/>
          <w:sz w:val="24"/>
          <w:szCs w:val="24"/>
        </w:rPr>
        <w:t>lasterööve</w:t>
      </w:r>
      <w:proofErr w:type="spellEnd"/>
      <w:r>
        <w:rPr>
          <w:rFonts w:ascii="Times New Roman" w:hAnsi="Times New Roman" w:cs="Times New Roman"/>
          <w:sz w:val="24"/>
          <w:szCs w:val="24"/>
        </w:rPr>
        <w:t>.</w:t>
      </w:r>
    </w:p>
    <w:p w14:paraId="45E3F7E8" w14:textId="77777777" w:rsidR="00996E9D" w:rsidRDefault="00996E9D" w:rsidP="00DE4B0A">
      <w:pPr>
        <w:spacing w:after="0"/>
        <w:jc w:val="both"/>
        <w:rPr>
          <w:rFonts w:ascii="Times New Roman" w:hAnsi="Times New Roman" w:cs="Times New Roman"/>
          <w:sz w:val="24"/>
          <w:szCs w:val="24"/>
        </w:rPr>
      </w:pPr>
    </w:p>
    <w:p w14:paraId="55AA608A" w14:textId="06B96562" w:rsidR="004A21D5" w:rsidRDefault="00996E9D" w:rsidP="00DE4B0A">
      <w:pPr>
        <w:spacing w:after="0"/>
        <w:jc w:val="both"/>
        <w:rPr>
          <w:rFonts w:ascii="Times New Roman" w:hAnsi="Times New Roman" w:cs="Times New Roman"/>
          <w:sz w:val="24"/>
          <w:szCs w:val="24"/>
        </w:rPr>
      </w:pPr>
      <w:r>
        <w:rPr>
          <w:rFonts w:ascii="Times New Roman" w:hAnsi="Times New Roman" w:cs="Times New Roman"/>
          <w:sz w:val="24"/>
          <w:szCs w:val="24"/>
        </w:rPr>
        <w:t>UA on riiklikul tasandil märku andnud, et soovi</w:t>
      </w:r>
      <w:r w:rsidR="00A82333">
        <w:rPr>
          <w:rFonts w:ascii="Times New Roman" w:hAnsi="Times New Roman" w:cs="Times New Roman"/>
          <w:sz w:val="24"/>
          <w:szCs w:val="24"/>
        </w:rPr>
        <w:t>b teistelt riikidelt</w:t>
      </w:r>
      <w:r>
        <w:rPr>
          <w:rFonts w:ascii="Times New Roman" w:hAnsi="Times New Roman" w:cs="Times New Roman"/>
          <w:sz w:val="24"/>
          <w:szCs w:val="24"/>
        </w:rPr>
        <w:t xml:space="preserve"> sõjapõgenikest laste</w:t>
      </w:r>
      <w:r w:rsidR="00A82333">
        <w:rPr>
          <w:rFonts w:ascii="Times New Roman" w:hAnsi="Times New Roman" w:cs="Times New Roman"/>
          <w:sz w:val="24"/>
          <w:szCs w:val="24"/>
        </w:rPr>
        <w:t>le</w:t>
      </w:r>
      <w:r>
        <w:rPr>
          <w:rFonts w:ascii="Times New Roman" w:hAnsi="Times New Roman" w:cs="Times New Roman"/>
          <w:sz w:val="24"/>
          <w:szCs w:val="24"/>
        </w:rPr>
        <w:t xml:space="preserve"> ja nende vanemate</w:t>
      </w:r>
      <w:r w:rsidR="00A82333">
        <w:rPr>
          <w:rFonts w:ascii="Times New Roman" w:hAnsi="Times New Roman" w:cs="Times New Roman"/>
          <w:sz w:val="24"/>
          <w:szCs w:val="24"/>
        </w:rPr>
        <w:t>le ajutise kaitse pakkumist kuni sõjaolukorra lõppemiseni</w:t>
      </w:r>
      <w:r>
        <w:rPr>
          <w:rFonts w:ascii="Times New Roman" w:hAnsi="Times New Roman" w:cs="Times New Roman"/>
          <w:sz w:val="24"/>
          <w:szCs w:val="24"/>
        </w:rPr>
        <w:t xml:space="preserve">. Samuti on UA andnud selge signaali, et ei soovi nende laste lapsendamist </w:t>
      </w:r>
      <w:r w:rsidR="00654D3C">
        <w:rPr>
          <w:rFonts w:ascii="Times New Roman" w:hAnsi="Times New Roman" w:cs="Times New Roman"/>
          <w:sz w:val="24"/>
          <w:szCs w:val="24"/>
        </w:rPr>
        <w:t>teistes</w:t>
      </w:r>
      <w:r>
        <w:rPr>
          <w:rFonts w:ascii="Times New Roman" w:hAnsi="Times New Roman" w:cs="Times New Roman"/>
          <w:sz w:val="24"/>
          <w:szCs w:val="24"/>
        </w:rPr>
        <w:t xml:space="preserve"> riikides.</w:t>
      </w:r>
      <w:r>
        <w:rPr>
          <w:rStyle w:val="Allmrkuseviide"/>
          <w:rFonts w:ascii="Times New Roman" w:hAnsi="Times New Roman" w:cs="Times New Roman"/>
          <w:sz w:val="24"/>
          <w:szCs w:val="24"/>
        </w:rPr>
        <w:footnoteReference w:id="2"/>
      </w:r>
    </w:p>
    <w:p w14:paraId="04465F22" w14:textId="77777777" w:rsidR="004A21D5" w:rsidRDefault="004A21D5" w:rsidP="00DE4B0A">
      <w:pPr>
        <w:spacing w:after="0"/>
        <w:jc w:val="both"/>
        <w:rPr>
          <w:rFonts w:ascii="Times New Roman" w:hAnsi="Times New Roman" w:cs="Times New Roman"/>
          <w:sz w:val="24"/>
          <w:szCs w:val="24"/>
        </w:rPr>
      </w:pPr>
    </w:p>
    <w:p w14:paraId="1ABC5C64" w14:textId="77777777" w:rsidR="004A21D5" w:rsidRDefault="004A21D5" w:rsidP="004A21D5">
      <w:pPr>
        <w:pStyle w:val="Loendilik"/>
        <w:numPr>
          <w:ilvl w:val="0"/>
          <w:numId w:val="7"/>
        </w:numPr>
        <w:spacing w:after="0"/>
        <w:jc w:val="both"/>
        <w:rPr>
          <w:rFonts w:ascii="Times New Roman" w:hAnsi="Times New Roman" w:cs="Times New Roman"/>
          <w:b/>
          <w:bCs/>
          <w:sz w:val="24"/>
          <w:szCs w:val="24"/>
        </w:rPr>
      </w:pPr>
      <w:r w:rsidRPr="004A21D5">
        <w:rPr>
          <w:rFonts w:ascii="Times New Roman" w:hAnsi="Times New Roman" w:cs="Times New Roman"/>
          <w:b/>
          <w:bCs/>
          <w:sz w:val="24"/>
          <w:szCs w:val="24"/>
        </w:rPr>
        <w:t>Eestkoste</w:t>
      </w:r>
      <w:r w:rsidR="00FA0D5A">
        <w:rPr>
          <w:rFonts w:ascii="Times New Roman" w:hAnsi="Times New Roman" w:cs="Times New Roman"/>
          <w:b/>
          <w:bCs/>
          <w:sz w:val="24"/>
          <w:szCs w:val="24"/>
        </w:rPr>
        <w:t xml:space="preserve"> seadmine teatud tingimuste saabumiseni</w:t>
      </w:r>
    </w:p>
    <w:p w14:paraId="47313548" w14:textId="77777777" w:rsidR="00996E9D" w:rsidRPr="00996E9D" w:rsidRDefault="00996E9D" w:rsidP="00996E9D">
      <w:pPr>
        <w:spacing w:after="0"/>
        <w:jc w:val="both"/>
        <w:rPr>
          <w:rFonts w:ascii="Times New Roman" w:hAnsi="Times New Roman" w:cs="Times New Roman"/>
          <w:b/>
          <w:bCs/>
          <w:sz w:val="24"/>
          <w:szCs w:val="24"/>
        </w:rPr>
      </w:pPr>
    </w:p>
    <w:p w14:paraId="45D5D389" w14:textId="77777777" w:rsidR="00FA0D5A" w:rsidRDefault="00FA0D5A" w:rsidP="00654D3C">
      <w:pPr>
        <w:jc w:val="both"/>
        <w:rPr>
          <w:rFonts w:ascii="Times New Roman" w:hAnsi="Times New Roman" w:cs="Times New Roman"/>
          <w:sz w:val="24"/>
          <w:szCs w:val="24"/>
        </w:rPr>
      </w:pPr>
      <w:r w:rsidRPr="00FA0D5A">
        <w:rPr>
          <w:rFonts w:ascii="Times New Roman" w:hAnsi="Times New Roman" w:cs="Times New Roman"/>
          <w:sz w:val="24"/>
          <w:szCs w:val="24"/>
        </w:rPr>
        <w:t xml:space="preserve">Ka eestkoste tuleb </w:t>
      </w:r>
      <w:r>
        <w:rPr>
          <w:rFonts w:ascii="Times New Roman" w:hAnsi="Times New Roman" w:cs="Times New Roman"/>
          <w:sz w:val="24"/>
          <w:szCs w:val="24"/>
        </w:rPr>
        <w:t xml:space="preserve">ÕAL </w:t>
      </w:r>
      <w:r w:rsidRPr="00FA0D5A">
        <w:rPr>
          <w:rFonts w:ascii="Times New Roman" w:hAnsi="Times New Roman" w:cs="Times New Roman"/>
          <w:sz w:val="24"/>
          <w:szCs w:val="24"/>
        </w:rPr>
        <w:t>art</w:t>
      </w:r>
      <w:r>
        <w:rPr>
          <w:rFonts w:ascii="Times New Roman" w:hAnsi="Times New Roman" w:cs="Times New Roman"/>
          <w:sz w:val="24"/>
          <w:szCs w:val="24"/>
        </w:rPr>
        <w:t>ikli</w:t>
      </w:r>
      <w:r w:rsidRPr="00FA0D5A">
        <w:rPr>
          <w:rFonts w:ascii="Times New Roman" w:hAnsi="Times New Roman" w:cs="Times New Roman"/>
          <w:sz w:val="24"/>
          <w:szCs w:val="24"/>
        </w:rPr>
        <w:t xml:space="preserve"> 30 </w:t>
      </w:r>
      <w:r>
        <w:rPr>
          <w:rFonts w:ascii="Times New Roman" w:hAnsi="Times New Roman" w:cs="Times New Roman"/>
          <w:sz w:val="24"/>
          <w:szCs w:val="24"/>
        </w:rPr>
        <w:t xml:space="preserve">kohaselt </w:t>
      </w:r>
      <w:r w:rsidRPr="00FA0D5A">
        <w:rPr>
          <w:rFonts w:ascii="Times New Roman" w:hAnsi="Times New Roman" w:cs="Times New Roman"/>
          <w:sz w:val="24"/>
          <w:szCs w:val="24"/>
        </w:rPr>
        <w:t xml:space="preserve">määrata üldjuhul </w:t>
      </w:r>
      <w:r>
        <w:rPr>
          <w:rFonts w:ascii="Times New Roman" w:hAnsi="Times New Roman" w:cs="Times New Roman"/>
          <w:sz w:val="24"/>
          <w:szCs w:val="24"/>
        </w:rPr>
        <w:t>UA</w:t>
      </w:r>
      <w:r w:rsidRPr="00FA0D5A">
        <w:rPr>
          <w:rFonts w:ascii="Times New Roman" w:hAnsi="Times New Roman" w:cs="Times New Roman"/>
          <w:sz w:val="24"/>
          <w:szCs w:val="24"/>
        </w:rPr>
        <w:t xml:space="preserve"> õiguse järgi </w:t>
      </w:r>
      <w:r>
        <w:rPr>
          <w:rFonts w:ascii="Times New Roman" w:hAnsi="Times New Roman" w:cs="Times New Roman"/>
          <w:sz w:val="24"/>
          <w:szCs w:val="24"/>
        </w:rPr>
        <w:t>UA</w:t>
      </w:r>
      <w:r w:rsidRPr="00FA0D5A">
        <w:rPr>
          <w:rFonts w:ascii="Times New Roman" w:hAnsi="Times New Roman" w:cs="Times New Roman"/>
          <w:sz w:val="24"/>
          <w:szCs w:val="24"/>
        </w:rPr>
        <w:t xml:space="preserve"> kohtul, v.a edasilükkamatutel juhtudel. Küsimus on seega selles, mida saab käsitada edasilükkamatu juhtumina ning milliseid abinõusid saab selle sätte alusel kohaldada. </w:t>
      </w:r>
    </w:p>
    <w:p w14:paraId="37211A71" w14:textId="2AB94E35" w:rsidR="00654D3C" w:rsidRPr="004A21D5" w:rsidRDefault="00FA0D5A" w:rsidP="00654D3C">
      <w:pPr>
        <w:jc w:val="both"/>
        <w:rPr>
          <w:rFonts w:ascii="Times New Roman" w:hAnsi="Times New Roman" w:cs="Times New Roman"/>
          <w:sz w:val="24"/>
          <w:szCs w:val="24"/>
        </w:rPr>
      </w:pPr>
      <w:r>
        <w:rPr>
          <w:rFonts w:ascii="Times New Roman" w:hAnsi="Times New Roman" w:cs="Times New Roman"/>
          <w:sz w:val="24"/>
          <w:szCs w:val="24"/>
        </w:rPr>
        <w:t xml:space="preserve">Mitmed </w:t>
      </w:r>
      <w:r w:rsidR="004A21D5">
        <w:rPr>
          <w:rFonts w:ascii="Times New Roman" w:hAnsi="Times New Roman" w:cs="Times New Roman"/>
          <w:sz w:val="24"/>
          <w:szCs w:val="24"/>
        </w:rPr>
        <w:t>eksper</w:t>
      </w:r>
      <w:r w:rsidR="00654D3C">
        <w:rPr>
          <w:rFonts w:ascii="Times New Roman" w:hAnsi="Times New Roman" w:cs="Times New Roman"/>
          <w:sz w:val="24"/>
          <w:szCs w:val="24"/>
        </w:rPr>
        <w:t>did</w:t>
      </w:r>
      <w:r w:rsidR="004A21D5">
        <w:rPr>
          <w:rFonts w:ascii="Times New Roman" w:hAnsi="Times New Roman" w:cs="Times New Roman"/>
          <w:sz w:val="24"/>
          <w:szCs w:val="24"/>
        </w:rPr>
        <w:t xml:space="preserve"> leia</w:t>
      </w:r>
      <w:r w:rsidR="00654D3C">
        <w:rPr>
          <w:rFonts w:ascii="Times New Roman" w:hAnsi="Times New Roman" w:cs="Times New Roman"/>
          <w:sz w:val="24"/>
          <w:szCs w:val="24"/>
        </w:rPr>
        <w:t>vad</w:t>
      </w:r>
      <w:r w:rsidR="004A21D5">
        <w:rPr>
          <w:rFonts w:ascii="Times New Roman" w:hAnsi="Times New Roman" w:cs="Times New Roman"/>
          <w:sz w:val="24"/>
          <w:szCs w:val="24"/>
        </w:rPr>
        <w:t xml:space="preserve">, et </w:t>
      </w:r>
      <w:r w:rsidR="004A21D5" w:rsidRPr="004A21D5">
        <w:rPr>
          <w:rFonts w:ascii="Times New Roman" w:hAnsi="Times New Roman" w:cs="Times New Roman"/>
          <w:sz w:val="24"/>
          <w:szCs w:val="24"/>
        </w:rPr>
        <w:t>ÕAL art 30 lg 4 ei tähenda vaid esialgset õiguskaitset</w:t>
      </w:r>
      <w:r w:rsidR="004A21D5">
        <w:rPr>
          <w:rFonts w:ascii="Times New Roman" w:hAnsi="Times New Roman" w:cs="Times New Roman"/>
          <w:sz w:val="24"/>
          <w:szCs w:val="24"/>
        </w:rPr>
        <w:t xml:space="preserve"> (kuna ÕAL ei lähtu Eesti õigusest)</w:t>
      </w:r>
      <w:r w:rsidR="004A21D5" w:rsidRPr="004A21D5">
        <w:rPr>
          <w:rFonts w:ascii="Times New Roman" w:hAnsi="Times New Roman" w:cs="Times New Roman"/>
          <w:sz w:val="24"/>
          <w:szCs w:val="24"/>
        </w:rPr>
        <w:t xml:space="preserve">, vaid ka põhimeetmeid, juhul kui lahendi resolutsioonis on välja toodud, et eestkostja määratakse kuni </w:t>
      </w:r>
      <w:bookmarkStart w:id="0" w:name="_GoBack"/>
      <w:bookmarkEnd w:id="0"/>
      <w:r w:rsidR="004A21D5" w:rsidRPr="004A21D5">
        <w:rPr>
          <w:rFonts w:ascii="Times New Roman" w:hAnsi="Times New Roman" w:cs="Times New Roman"/>
          <w:sz w:val="24"/>
          <w:szCs w:val="24"/>
        </w:rPr>
        <w:t>Ukraina riigi poolse teistsuguse korralduseni.</w:t>
      </w:r>
      <w:r w:rsidR="00654D3C">
        <w:rPr>
          <w:rFonts w:ascii="Times New Roman" w:hAnsi="Times New Roman" w:cs="Times New Roman"/>
          <w:sz w:val="24"/>
          <w:szCs w:val="24"/>
        </w:rPr>
        <w:t xml:space="preserve"> Sellisel juhul </w:t>
      </w:r>
      <w:r w:rsidR="00654D3C" w:rsidRPr="00654D3C">
        <w:rPr>
          <w:rFonts w:ascii="Times New Roman" w:hAnsi="Times New Roman" w:cs="Times New Roman"/>
          <w:sz w:val="24"/>
          <w:szCs w:val="24"/>
        </w:rPr>
        <w:t xml:space="preserve">võib ka alalist eestkostet pidada </w:t>
      </w:r>
      <w:r w:rsidR="00654D3C">
        <w:rPr>
          <w:rFonts w:ascii="Times New Roman" w:hAnsi="Times New Roman" w:cs="Times New Roman"/>
          <w:sz w:val="24"/>
          <w:szCs w:val="24"/>
        </w:rPr>
        <w:t>ÕAL</w:t>
      </w:r>
      <w:r w:rsidR="00654D3C" w:rsidRPr="00654D3C">
        <w:rPr>
          <w:rFonts w:ascii="Times New Roman" w:hAnsi="Times New Roman" w:cs="Times New Roman"/>
          <w:sz w:val="24"/>
          <w:szCs w:val="24"/>
        </w:rPr>
        <w:t xml:space="preserve"> </w:t>
      </w:r>
      <w:r w:rsidR="00654D3C">
        <w:rPr>
          <w:rFonts w:ascii="Times New Roman" w:hAnsi="Times New Roman" w:cs="Times New Roman"/>
          <w:sz w:val="24"/>
          <w:szCs w:val="24"/>
        </w:rPr>
        <w:t>artikli</w:t>
      </w:r>
      <w:r w:rsidR="00654D3C" w:rsidRPr="00654D3C">
        <w:rPr>
          <w:rFonts w:ascii="Times New Roman" w:hAnsi="Times New Roman" w:cs="Times New Roman"/>
          <w:sz w:val="24"/>
          <w:szCs w:val="24"/>
        </w:rPr>
        <w:t xml:space="preserve"> 30 p</w:t>
      </w:r>
      <w:r w:rsidR="00654D3C">
        <w:rPr>
          <w:rFonts w:ascii="Times New Roman" w:hAnsi="Times New Roman" w:cs="Times New Roman"/>
          <w:sz w:val="24"/>
          <w:szCs w:val="24"/>
        </w:rPr>
        <w:t>unkti</w:t>
      </w:r>
      <w:r w:rsidR="00654D3C" w:rsidRPr="00654D3C">
        <w:rPr>
          <w:rFonts w:ascii="Times New Roman" w:hAnsi="Times New Roman" w:cs="Times New Roman"/>
          <w:sz w:val="24"/>
          <w:szCs w:val="24"/>
        </w:rPr>
        <w:t xml:space="preserve"> 4 mõttes esialgselt rakendatuks, sest </w:t>
      </w:r>
      <w:r w:rsidR="00654D3C">
        <w:rPr>
          <w:rFonts w:ascii="Times New Roman" w:hAnsi="Times New Roman" w:cs="Times New Roman"/>
          <w:sz w:val="24"/>
          <w:szCs w:val="24"/>
        </w:rPr>
        <w:t>UA asjakohastel asutustel</w:t>
      </w:r>
      <w:r w:rsidR="00654D3C" w:rsidRPr="00654D3C">
        <w:rPr>
          <w:rFonts w:ascii="Times New Roman" w:hAnsi="Times New Roman" w:cs="Times New Roman"/>
          <w:sz w:val="24"/>
          <w:szCs w:val="24"/>
        </w:rPr>
        <w:t xml:space="preserve"> on </w:t>
      </w:r>
      <w:r w:rsidR="00654D3C">
        <w:rPr>
          <w:rFonts w:ascii="Times New Roman" w:hAnsi="Times New Roman" w:cs="Times New Roman"/>
          <w:sz w:val="24"/>
          <w:szCs w:val="24"/>
        </w:rPr>
        <w:t>ÕAL</w:t>
      </w:r>
      <w:r w:rsidR="00654D3C" w:rsidRPr="00654D3C">
        <w:rPr>
          <w:rFonts w:ascii="Times New Roman" w:hAnsi="Times New Roman" w:cs="Times New Roman"/>
          <w:sz w:val="24"/>
          <w:szCs w:val="24"/>
        </w:rPr>
        <w:t xml:space="preserve"> järgi võimalus teha teistsugune otsus ja </w:t>
      </w:r>
      <w:r w:rsidR="00654D3C">
        <w:rPr>
          <w:rFonts w:ascii="Times New Roman" w:hAnsi="Times New Roman" w:cs="Times New Roman"/>
          <w:sz w:val="24"/>
          <w:szCs w:val="24"/>
        </w:rPr>
        <w:t>Eestis tehtud</w:t>
      </w:r>
      <w:r w:rsidR="00654D3C" w:rsidRPr="00654D3C">
        <w:rPr>
          <w:rFonts w:ascii="Times New Roman" w:hAnsi="Times New Roman" w:cs="Times New Roman"/>
          <w:sz w:val="24"/>
          <w:szCs w:val="24"/>
        </w:rPr>
        <w:t xml:space="preserve"> otsus muuta.</w:t>
      </w:r>
    </w:p>
    <w:p w14:paraId="0C003B91" w14:textId="77777777" w:rsidR="00C43003" w:rsidRPr="00996E9D" w:rsidRDefault="00996E9D" w:rsidP="00996E9D">
      <w:pPr>
        <w:pStyle w:val="Loendilik"/>
        <w:numPr>
          <w:ilvl w:val="0"/>
          <w:numId w:val="7"/>
        </w:numPr>
        <w:spacing w:after="0"/>
        <w:jc w:val="both"/>
        <w:rPr>
          <w:rFonts w:ascii="Times New Roman" w:hAnsi="Times New Roman" w:cs="Times New Roman"/>
          <w:b/>
          <w:bCs/>
          <w:sz w:val="24"/>
          <w:szCs w:val="24"/>
        </w:rPr>
      </w:pPr>
      <w:r w:rsidRPr="00996E9D">
        <w:rPr>
          <w:rFonts w:ascii="Times New Roman" w:hAnsi="Times New Roman" w:cs="Times New Roman"/>
          <w:b/>
          <w:bCs/>
          <w:sz w:val="24"/>
          <w:szCs w:val="24"/>
        </w:rPr>
        <w:t>Erieestkostja määramine</w:t>
      </w:r>
    </w:p>
    <w:p w14:paraId="7FF9ED55" w14:textId="77777777" w:rsidR="00996E9D" w:rsidRPr="00996E9D" w:rsidRDefault="00996E9D" w:rsidP="00996E9D">
      <w:pPr>
        <w:spacing w:after="0"/>
        <w:jc w:val="both"/>
        <w:rPr>
          <w:rFonts w:ascii="Times New Roman" w:hAnsi="Times New Roman" w:cs="Times New Roman"/>
          <w:sz w:val="24"/>
          <w:szCs w:val="24"/>
        </w:rPr>
      </w:pPr>
    </w:p>
    <w:p w14:paraId="607C4B44" w14:textId="2D67D0AB" w:rsidR="009C6965" w:rsidRDefault="009C6965" w:rsidP="00FA0D5A">
      <w:pPr>
        <w:jc w:val="both"/>
        <w:rPr>
          <w:rFonts w:ascii="Times New Roman" w:hAnsi="Times New Roman" w:cs="Times New Roman"/>
          <w:sz w:val="24"/>
          <w:szCs w:val="24"/>
        </w:rPr>
      </w:pPr>
      <w:r>
        <w:rPr>
          <w:rFonts w:ascii="Times New Roman" w:hAnsi="Times New Roman" w:cs="Times New Roman"/>
          <w:sz w:val="24"/>
          <w:szCs w:val="24"/>
        </w:rPr>
        <w:t>Kui asuda seisukohale, et on võimalik rakendada meetmeid Eesti õiguse alusel ÕAL artikli</w:t>
      </w:r>
      <w:r w:rsidRPr="009C6965">
        <w:rPr>
          <w:rFonts w:ascii="Times New Roman" w:hAnsi="Times New Roman" w:cs="Times New Roman"/>
          <w:sz w:val="24"/>
          <w:szCs w:val="24"/>
        </w:rPr>
        <w:t xml:space="preserve"> 30 </w:t>
      </w:r>
      <w:r>
        <w:rPr>
          <w:rFonts w:ascii="Times New Roman" w:hAnsi="Times New Roman" w:cs="Times New Roman"/>
          <w:sz w:val="24"/>
          <w:szCs w:val="24"/>
        </w:rPr>
        <w:t>punkti</w:t>
      </w:r>
      <w:r w:rsidRPr="009C6965">
        <w:rPr>
          <w:rFonts w:ascii="Times New Roman" w:hAnsi="Times New Roman" w:cs="Times New Roman"/>
          <w:sz w:val="24"/>
          <w:szCs w:val="24"/>
        </w:rPr>
        <w:t xml:space="preserve"> 4 </w:t>
      </w:r>
      <w:r>
        <w:rPr>
          <w:rFonts w:ascii="Times New Roman" w:hAnsi="Times New Roman" w:cs="Times New Roman"/>
          <w:sz w:val="24"/>
          <w:szCs w:val="24"/>
        </w:rPr>
        <w:t>puhul, siis võib kõne alla tulla ka erieestkostja määramine.</w:t>
      </w:r>
    </w:p>
    <w:p w14:paraId="3212D6E8" w14:textId="47DF66EC" w:rsidR="006C6263" w:rsidRDefault="00FA0D5A" w:rsidP="00FA0D5A">
      <w:pPr>
        <w:jc w:val="both"/>
        <w:rPr>
          <w:rFonts w:ascii="Times New Roman" w:hAnsi="Times New Roman" w:cs="Times New Roman"/>
          <w:sz w:val="24"/>
          <w:szCs w:val="24"/>
        </w:rPr>
      </w:pPr>
      <w:r w:rsidRPr="00FA0D5A">
        <w:rPr>
          <w:rFonts w:ascii="Times New Roman" w:hAnsi="Times New Roman" w:cs="Times New Roman"/>
          <w:sz w:val="24"/>
          <w:szCs w:val="24"/>
        </w:rPr>
        <w:t>PKS § 209 lg 1 sätestab</w:t>
      </w:r>
      <w:r w:rsidR="00C24089">
        <w:rPr>
          <w:rFonts w:ascii="Times New Roman" w:hAnsi="Times New Roman" w:cs="Times New Roman"/>
          <w:sz w:val="24"/>
          <w:szCs w:val="24"/>
        </w:rPr>
        <w:t>, et i</w:t>
      </w:r>
      <w:r w:rsidRPr="00FA0D5A">
        <w:rPr>
          <w:rFonts w:ascii="Times New Roman" w:hAnsi="Times New Roman" w:cs="Times New Roman"/>
          <w:sz w:val="24"/>
          <w:szCs w:val="24"/>
        </w:rPr>
        <w:t>sikule, kes on vanema hoolduse all või kellele on määratud eestkostja, määratakse erieestkostja nendeks toiminguteks, mida vanemad või eestkostja ei saa teha.</w:t>
      </w:r>
      <w:r w:rsidR="00C24089">
        <w:rPr>
          <w:rFonts w:ascii="Times New Roman" w:hAnsi="Times New Roman" w:cs="Times New Roman"/>
          <w:sz w:val="24"/>
          <w:szCs w:val="24"/>
        </w:rPr>
        <w:t xml:space="preserve"> </w:t>
      </w:r>
    </w:p>
    <w:p w14:paraId="17CB5408" w14:textId="77777777" w:rsidR="00DA0292" w:rsidRDefault="00FA0D5A" w:rsidP="0057577B">
      <w:pPr>
        <w:jc w:val="both"/>
        <w:rPr>
          <w:rFonts w:ascii="Times New Roman" w:hAnsi="Times New Roman" w:cs="Times New Roman"/>
          <w:sz w:val="24"/>
          <w:szCs w:val="24"/>
        </w:rPr>
      </w:pPr>
      <w:r w:rsidRPr="00FA0D5A">
        <w:rPr>
          <w:rFonts w:ascii="Times New Roman" w:hAnsi="Times New Roman" w:cs="Times New Roman"/>
          <w:sz w:val="24"/>
          <w:szCs w:val="24"/>
        </w:rPr>
        <w:t xml:space="preserve">Kui lapsel on </w:t>
      </w:r>
      <w:proofErr w:type="spellStart"/>
      <w:r w:rsidR="00C24089">
        <w:rPr>
          <w:rFonts w:ascii="Times New Roman" w:hAnsi="Times New Roman" w:cs="Times New Roman"/>
          <w:sz w:val="24"/>
          <w:szCs w:val="24"/>
        </w:rPr>
        <w:t>UA-s</w:t>
      </w:r>
      <w:proofErr w:type="spellEnd"/>
      <w:r w:rsidRPr="00FA0D5A">
        <w:rPr>
          <w:rFonts w:ascii="Times New Roman" w:hAnsi="Times New Roman" w:cs="Times New Roman"/>
          <w:sz w:val="24"/>
          <w:szCs w:val="24"/>
        </w:rPr>
        <w:t xml:space="preserve"> vanem</w:t>
      </w:r>
      <w:r w:rsidR="00C24089">
        <w:rPr>
          <w:rFonts w:ascii="Times New Roman" w:hAnsi="Times New Roman" w:cs="Times New Roman"/>
          <w:sz w:val="24"/>
          <w:szCs w:val="24"/>
        </w:rPr>
        <w:t xml:space="preserve"> või muu esindusõigust omav isik</w:t>
      </w:r>
      <w:r w:rsidRPr="00FA0D5A">
        <w:rPr>
          <w:rFonts w:ascii="Times New Roman" w:hAnsi="Times New Roman" w:cs="Times New Roman"/>
          <w:sz w:val="24"/>
          <w:szCs w:val="24"/>
        </w:rPr>
        <w:t xml:space="preserve"> olemas, siis </w:t>
      </w:r>
      <w:r w:rsidR="00C24089">
        <w:rPr>
          <w:rFonts w:ascii="Times New Roman" w:hAnsi="Times New Roman" w:cs="Times New Roman"/>
          <w:sz w:val="24"/>
          <w:szCs w:val="24"/>
        </w:rPr>
        <w:t>on üheks võimaluseks</w:t>
      </w:r>
      <w:r w:rsidRPr="00FA0D5A">
        <w:rPr>
          <w:rFonts w:ascii="Times New Roman" w:hAnsi="Times New Roman" w:cs="Times New Roman"/>
          <w:sz w:val="24"/>
          <w:szCs w:val="24"/>
        </w:rPr>
        <w:t xml:space="preserve"> määrata </w:t>
      </w:r>
      <w:r w:rsidR="00C24089">
        <w:rPr>
          <w:rFonts w:ascii="Times New Roman" w:hAnsi="Times New Roman" w:cs="Times New Roman"/>
          <w:sz w:val="24"/>
          <w:szCs w:val="24"/>
        </w:rPr>
        <w:t>lapsele</w:t>
      </w:r>
      <w:r w:rsidRPr="00FA0D5A">
        <w:rPr>
          <w:rFonts w:ascii="Times New Roman" w:hAnsi="Times New Roman" w:cs="Times New Roman"/>
          <w:sz w:val="24"/>
          <w:szCs w:val="24"/>
        </w:rPr>
        <w:t xml:space="preserve"> erieestkostja Eestis </w:t>
      </w:r>
      <w:r w:rsidR="006C6263">
        <w:rPr>
          <w:rFonts w:ascii="Times New Roman" w:hAnsi="Times New Roman" w:cs="Times New Roman"/>
          <w:sz w:val="24"/>
          <w:szCs w:val="24"/>
        </w:rPr>
        <w:t xml:space="preserve">või ka kõikjal peale UA </w:t>
      </w:r>
      <w:r w:rsidRPr="00FA0D5A">
        <w:rPr>
          <w:rFonts w:ascii="Times New Roman" w:hAnsi="Times New Roman" w:cs="Times New Roman"/>
          <w:sz w:val="24"/>
          <w:szCs w:val="24"/>
        </w:rPr>
        <w:t>tehtavateks toiminguteks, sest neid ei saa vanemad ise teha.</w:t>
      </w:r>
      <w:r w:rsidR="006C6263">
        <w:rPr>
          <w:rFonts w:ascii="Times New Roman" w:hAnsi="Times New Roman" w:cs="Times New Roman"/>
          <w:sz w:val="24"/>
          <w:szCs w:val="24"/>
        </w:rPr>
        <w:t xml:space="preserve"> </w:t>
      </w:r>
      <w:r w:rsidR="00F7777F">
        <w:rPr>
          <w:rFonts w:ascii="Times New Roman" w:hAnsi="Times New Roman" w:cs="Times New Roman"/>
          <w:sz w:val="24"/>
          <w:szCs w:val="24"/>
        </w:rPr>
        <w:t xml:space="preserve">Erieestkoste seadmisel on </w:t>
      </w:r>
      <w:r w:rsidR="00F7777F" w:rsidRPr="00996E9D">
        <w:rPr>
          <w:rFonts w:ascii="Times New Roman" w:hAnsi="Times New Roman" w:cs="Times New Roman"/>
          <w:sz w:val="24"/>
          <w:szCs w:val="24"/>
        </w:rPr>
        <w:t xml:space="preserve">igal juhul </w:t>
      </w:r>
      <w:r w:rsidR="00F7777F">
        <w:rPr>
          <w:rFonts w:ascii="Times New Roman" w:hAnsi="Times New Roman" w:cs="Times New Roman"/>
          <w:sz w:val="24"/>
          <w:szCs w:val="24"/>
        </w:rPr>
        <w:t xml:space="preserve">oluline </w:t>
      </w:r>
      <w:r w:rsidR="00F7777F" w:rsidRPr="00996E9D">
        <w:rPr>
          <w:rFonts w:ascii="Times New Roman" w:hAnsi="Times New Roman" w:cs="Times New Roman"/>
          <w:sz w:val="24"/>
          <w:szCs w:val="24"/>
        </w:rPr>
        <w:t>välja selgitada, milliste küsimuste otsustamise õigus üle antakse/on vaja üle anda.</w:t>
      </w:r>
      <w:r w:rsidR="00F7777F">
        <w:rPr>
          <w:rFonts w:ascii="Times New Roman" w:hAnsi="Times New Roman" w:cs="Times New Roman"/>
          <w:sz w:val="24"/>
          <w:szCs w:val="24"/>
        </w:rPr>
        <w:t xml:space="preserve"> </w:t>
      </w:r>
      <w:r w:rsidR="006C6263">
        <w:rPr>
          <w:rFonts w:ascii="Times New Roman" w:hAnsi="Times New Roman" w:cs="Times New Roman"/>
          <w:sz w:val="24"/>
          <w:szCs w:val="24"/>
        </w:rPr>
        <w:t>V</w:t>
      </w:r>
      <w:r w:rsidR="00996E9D" w:rsidRPr="00996E9D">
        <w:rPr>
          <w:rFonts w:ascii="Times New Roman" w:hAnsi="Times New Roman" w:cs="Times New Roman"/>
          <w:sz w:val="24"/>
          <w:szCs w:val="24"/>
        </w:rPr>
        <w:t xml:space="preserve">anemate nõusolekul saab </w:t>
      </w:r>
      <w:r w:rsidR="006C6263">
        <w:rPr>
          <w:rFonts w:ascii="Times New Roman" w:hAnsi="Times New Roman" w:cs="Times New Roman"/>
          <w:sz w:val="24"/>
          <w:szCs w:val="24"/>
        </w:rPr>
        <w:t xml:space="preserve">erieestkostjale </w:t>
      </w:r>
      <w:r w:rsidR="00996E9D" w:rsidRPr="00996E9D">
        <w:rPr>
          <w:rFonts w:ascii="Times New Roman" w:hAnsi="Times New Roman" w:cs="Times New Roman"/>
          <w:sz w:val="24"/>
          <w:szCs w:val="24"/>
        </w:rPr>
        <w:t xml:space="preserve">üle anda lapse elu puudutavate oluliste küsimuste otsustamise ja lapse </w:t>
      </w:r>
      <w:r w:rsidR="00996E9D" w:rsidRPr="00996E9D">
        <w:rPr>
          <w:rFonts w:ascii="Times New Roman" w:hAnsi="Times New Roman" w:cs="Times New Roman"/>
          <w:sz w:val="24"/>
          <w:szCs w:val="24"/>
        </w:rPr>
        <w:lastRenderedPageBreak/>
        <w:t>esindamise</w:t>
      </w:r>
      <w:r w:rsidR="006C6263">
        <w:rPr>
          <w:rFonts w:ascii="Times New Roman" w:hAnsi="Times New Roman" w:cs="Times New Roman"/>
          <w:sz w:val="24"/>
          <w:szCs w:val="24"/>
        </w:rPr>
        <w:t xml:space="preserve"> õiguse</w:t>
      </w:r>
      <w:r w:rsidR="00996E9D" w:rsidRPr="00996E9D">
        <w:rPr>
          <w:rFonts w:ascii="Times New Roman" w:hAnsi="Times New Roman" w:cs="Times New Roman"/>
          <w:sz w:val="24"/>
          <w:szCs w:val="24"/>
        </w:rPr>
        <w:t xml:space="preserve">. Sellisel juhul </w:t>
      </w:r>
      <w:r w:rsidR="006C6263">
        <w:rPr>
          <w:rFonts w:ascii="Times New Roman" w:hAnsi="Times New Roman" w:cs="Times New Roman"/>
          <w:sz w:val="24"/>
          <w:szCs w:val="24"/>
        </w:rPr>
        <w:t>on</w:t>
      </w:r>
      <w:r w:rsidR="00996E9D" w:rsidRPr="00996E9D">
        <w:rPr>
          <w:rFonts w:ascii="Times New Roman" w:hAnsi="Times New Roman" w:cs="Times New Roman"/>
          <w:sz w:val="24"/>
          <w:szCs w:val="24"/>
        </w:rPr>
        <w:t xml:space="preserve"> tagatud see, et kui laps naaseb </w:t>
      </w:r>
      <w:proofErr w:type="spellStart"/>
      <w:r w:rsidR="00F7777F">
        <w:rPr>
          <w:rFonts w:ascii="Times New Roman" w:hAnsi="Times New Roman" w:cs="Times New Roman"/>
          <w:sz w:val="24"/>
          <w:szCs w:val="24"/>
        </w:rPr>
        <w:t>UA-sse</w:t>
      </w:r>
      <w:proofErr w:type="spellEnd"/>
      <w:r w:rsidR="00996E9D" w:rsidRPr="00996E9D">
        <w:rPr>
          <w:rFonts w:ascii="Times New Roman" w:hAnsi="Times New Roman" w:cs="Times New Roman"/>
          <w:sz w:val="24"/>
          <w:szCs w:val="24"/>
        </w:rPr>
        <w:t>, on vanem täiemahuliselt ise lapse seaduslik esindaja. Erieestkostja volituste ulatus sõltub konkreetsete vanemate ja lapse vajadustest ning olukorrast.</w:t>
      </w:r>
    </w:p>
    <w:p w14:paraId="6E6370E6" w14:textId="77777777" w:rsidR="006C6263" w:rsidRPr="00C35613" w:rsidRDefault="006C6263" w:rsidP="0057577B">
      <w:pPr>
        <w:jc w:val="both"/>
        <w:rPr>
          <w:rFonts w:ascii="Times New Roman" w:hAnsi="Times New Roman" w:cs="Times New Roman"/>
          <w:sz w:val="24"/>
          <w:szCs w:val="24"/>
        </w:rPr>
      </w:pPr>
      <w:r>
        <w:rPr>
          <w:rFonts w:ascii="Times New Roman" w:hAnsi="Times New Roman" w:cs="Times New Roman"/>
          <w:sz w:val="24"/>
          <w:szCs w:val="24"/>
        </w:rPr>
        <w:t>Ekspertide arvamused lähevad aga lahku</w:t>
      </w:r>
      <w:r w:rsidR="00E378C4">
        <w:rPr>
          <w:rFonts w:ascii="Times New Roman" w:hAnsi="Times New Roman" w:cs="Times New Roman"/>
          <w:sz w:val="24"/>
          <w:szCs w:val="24"/>
        </w:rPr>
        <w:t>, kas erieestkostet on võimalik määrata ka</w:t>
      </w:r>
      <w:r>
        <w:rPr>
          <w:rFonts w:ascii="Times New Roman" w:hAnsi="Times New Roman" w:cs="Times New Roman"/>
          <w:sz w:val="24"/>
          <w:szCs w:val="24"/>
        </w:rPr>
        <w:t xml:space="preserve"> olukorras, kus lapse vanemad ei ole kättesaadavad ja/või ei ole nõus </w:t>
      </w:r>
      <w:r w:rsidRPr="00996E9D">
        <w:rPr>
          <w:rFonts w:ascii="Times New Roman" w:hAnsi="Times New Roman" w:cs="Times New Roman"/>
          <w:sz w:val="24"/>
          <w:szCs w:val="24"/>
        </w:rPr>
        <w:t>otsustusõigus</w:t>
      </w:r>
      <w:r>
        <w:rPr>
          <w:rFonts w:ascii="Times New Roman" w:hAnsi="Times New Roman" w:cs="Times New Roman"/>
          <w:sz w:val="24"/>
          <w:szCs w:val="24"/>
        </w:rPr>
        <w:t>t</w:t>
      </w:r>
      <w:r w:rsidRPr="00996E9D">
        <w:rPr>
          <w:rFonts w:ascii="Times New Roman" w:hAnsi="Times New Roman" w:cs="Times New Roman"/>
          <w:sz w:val="24"/>
          <w:szCs w:val="24"/>
        </w:rPr>
        <w:t xml:space="preserve"> mingis osas </w:t>
      </w:r>
      <w:r>
        <w:rPr>
          <w:rFonts w:ascii="Times New Roman" w:hAnsi="Times New Roman" w:cs="Times New Roman"/>
          <w:sz w:val="24"/>
          <w:szCs w:val="24"/>
        </w:rPr>
        <w:t>teisele</w:t>
      </w:r>
      <w:r w:rsidRPr="00996E9D">
        <w:rPr>
          <w:rFonts w:ascii="Times New Roman" w:hAnsi="Times New Roman" w:cs="Times New Roman"/>
          <w:sz w:val="24"/>
          <w:szCs w:val="24"/>
        </w:rPr>
        <w:t xml:space="preserve"> isikule üle andma</w:t>
      </w:r>
      <w:r>
        <w:rPr>
          <w:rFonts w:ascii="Times New Roman" w:hAnsi="Times New Roman" w:cs="Times New Roman"/>
          <w:sz w:val="24"/>
          <w:szCs w:val="24"/>
        </w:rPr>
        <w:t xml:space="preserve">. </w:t>
      </w:r>
    </w:p>
    <w:sectPr w:rsidR="006C6263" w:rsidRPr="00C3561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DBE97" w14:textId="77777777" w:rsidR="00371A45" w:rsidRDefault="00371A45" w:rsidP="00371A45">
      <w:pPr>
        <w:spacing w:after="0" w:line="240" w:lineRule="auto"/>
      </w:pPr>
      <w:r>
        <w:separator/>
      </w:r>
    </w:p>
  </w:endnote>
  <w:endnote w:type="continuationSeparator" w:id="0">
    <w:p w14:paraId="6AFF8751" w14:textId="77777777" w:rsidR="00371A45" w:rsidRDefault="00371A45" w:rsidP="0037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09124"/>
      <w:docPartObj>
        <w:docPartGallery w:val="Page Numbers (Bottom of Page)"/>
        <w:docPartUnique/>
      </w:docPartObj>
    </w:sdtPr>
    <w:sdtEndPr/>
    <w:sdtContent>
      <w:p w14:paraId="0D5DAF59" w14:textId="77777777" w:rsidR="003A5ACD" w:rsidRDefault="003A5ACD">
        <w:pPr>
          <w:pStyle w:val="Jalus"/>
        </w:pPr>
        <w:r>
          <w:fldChar w:fldCharType="begin"/>
        </w:r>
        <w:r>
          <w:instrText>PAGE   \* MERGEFORMAT</w:instrText>
        </w:r>
        <w:r>
          <w:fldChar w:fldCharType="separate"/>
        </w:r>
        <w:r>
          <w:t>2</w:t>
        </w:r>
        <w:r>
          <w:fldChar w:fldCharType="end"/>
        </w:r>
      </w:p>
    </w:sdtContent>
  </w:sdt>
  <w:p w14:paraId="5E1CB169" w14:textId="77777777" w:rsidR="003A5ACD" w:rsidRDefault="003A5AC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70408" w14:textId="77777777" w:rsidR="00371A45" w:rsidRDefault="00371A45" w:rsidP="00371A45">
      <w:pPr>
        <w:spacing w:after="0" w:line="240" w:lineRule="auto"/>
      </w:pPr>
      <w:r>
        <w:separator/>
      </w:r>
    </w:p>
  </w:footnote>
  <w:footnote w:type="continuationSeparator" w:id="0">
    <w:p w14:paraId="3F6340D6" w14:textId="77777777" w:rsidR="00371A45" w:rsidRDefault="00371A45" w:rsidP="00371A45">
      <w:pPr>
        <w:spacing w:after="0" w:line="240" w:lineRule="auto"/>
      </w:pPr>
      <w:r>
        <w:continuationSeparator/>
      </w:r>
    </w:p>
  </w:footnote>
  <w:footnote w:id="1">
    <w:p w14:paraId="04D52B68" w14:textId="7558F32E" w:rsidR="00371A45" w:rsidRDefault="00371A45" w:rsidP="00371A45">
      <w:pPr>
        <w:pStyle w:val="Allmrkusetekst"/>
        <w:jc w:val="both"/>
      </w:pPr>
      <w:r>
        <w:rPr>
          <w:rStyle w:val="Allmrkuseviide"/>
        </w:rPr>
        <w:footnoteRef/>
      </w:r>
      <w:r>
        <w:t xml:space="preserve"> </w:t>
      </w:r>
      <w:r w:rsidR="00A82333">
        <w:t>27</w:t>
      </w:r>
      <w:r>
        <w:t xml:space="preserve">.05.2022 seisuga on kokku saabunud </w:t>
      </w:r>
      <w:r w:rsidR="00A82333" w:rsidRPr="00A82333">
        <w:t xml:space="preserve">40178 </w:t>
      </w:r>
      <w:r>
        <w:t xml:space="preserve">inimest. Andmed muutuvad iga päev ning ajakohane info on Politsei- ja Piirivalveametil. Kriisi kohta ajakohastatakse infot veebilehel: </w:t>
      </w:r>
    </w:p>
    <w:p w14:paraId="00EEF72C" w14:textId="77777777" w:rsidR="00371A45" w:rsidRDefault="00180377" w:rsidP="00371A45">
      <w:pPr>
        <w:pStyle w:val="Allmrkusetekst"/>
        <w:jc w:val="both"/>
      </w:pPr>
      <w:hyperlink r:id="rId1" w:history="1">
        <w:r w:rsidR="00371A45" w:rsidRPr="007A1933">
          <w:rPr>
            <w:rStyle w:val="Hperlink"/>
          </w:rPr>
          <w:t>https://www.politsei.ee/et/juhend/info-seoses-ukraina-sojaga</w:t>
        </w:r>
      </w:hyperlink>
      <w:r w:rsidR="00371A45">
        <w:t xml:space="preserve"> ja </w:t>
      </w:r>
    </w:p>
    <w:p w14:paraId="6A8D03E9" w14:textId="77777777" w:rsidR="00371A45" w:rsidRDefault="00180377" w:rsidP="00371A45">
      <w:pPr>
        <w:pStyle w:val="Allmrkusetekst"/>
        <w:jc w:val="both"/>
      </w:pPr>
      <w:hyperlink r:id="rId2" w:history="1">
        <w:r w:rsidR="00371A45" w:rsidRPr="007A1933">
          <w:rPr>
            <w:rStyle w:val="Hperlink"/>
          </w:rPr>
          <w:t>https://www.politsei.ee/et/eestisse-saabunud-ukraina-sojapogenike-arv</w:t>
        </w:r>
      </w:hyperlink>
      <w:r w:rsidR="00371A45">
        <w:t>.</w:t>
      </w:r>
    </w:p>
  </w:footnote>
  <w:footnote w:id="2">
    <w:p w14:paraId="3EDBF2F0" w14:textId="77777777" w:rsidR="00996E9D" w:rsidRDefault="00996E9D">
      <w:pPr>
        <w:pStyle w:val="Allmrkusetekst"/>
      </w:pPr>
      <w:r>
        <w:rPr>
          <w:rStyle w:val="Allmrkuseviide"/>
        </w:rPr>
        <w:footnoteRef/>
      </w:r>
      <w:r>
        <w:t xml:space="preserve"> Täpsemat infot selle teema kohta EL tasandil leiab siit: </w:t>
      </w:r>
      <w:hyperlink r:id="rId3" w:history="1">
        <w:r w:rsidRPr="00A56A3A">
          <w:rPr>
            <w:rStyle w:val="Hperlink"/>
          </w:rPr>
          <w:t>https://e-justice.europa.eu/38593/EN/children_from_ukraine__civil_judicial_cooperation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B78"/>
    <w:multiLevelType w:val="hybridMultilevel"/>
    <w:tmpl w:val="BAB4FB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539AD"/>
    <w:multiLevelType w:val="hybridMultilevel"/>
    <w:tmpl w:val="8DD25C36"/>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408326B"/>
    <w:multiLevelType w:val="hybridMultilevel"/>
    <w:tmpl w:val="C4FED3C6"/>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D71F1A"/>
    <w:multiLevelType w:val="hybridMultilevel"/>
    <w:tmpl w:val="ED48A5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3BC6E00"/>
    <w:multiLevelType w:val="hybridMultilevel"/>
    <w:tmpl w:val="133084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30605B1"/>
    <w:multiLevelType w:val="hybridMultilevel"/>
    <w:tmpl w:val="4F90C344"/>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81B01B6"/>
    <w:multiLevelType w:val="hybridMultilevel"/>
    <w:tmpl w:val="3A74C070"/>
    <w:lvl w:ilvl="0" w:tplc="10BC4306">
      <w:start w:val="1"/>
      <w:numFmt w:val="decimal"/>
      <w:lvlText w:val="%1."/>
      <w:lvlJc w:val="left"/>
      <w:pPr>
        <w:ind w:left="720" w:hanging="360"/>
      </w:pPr>
      <w:rPr>
        <w:rFonts w:hint="default"/>
        <w:b/>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6A"/>
    <w:rsid w:val="00105A3D"/>
    <w:rsid w:val="00154175"/>
    <w:rsid w:val="00180377"/>
    <w:rsid w:val="001C5756"/>
    <w:rsid w:val="001C5891"/>
    <w:rsid w:val="002830EE"/>
    <w:rsid w:val="003479B2"/>
    <w:rsid w:val="00371A45"/>
    <w:rsid w:val="00377DFA"/>
    <w:rsid w:val="003A5ACD"/>
    <w:rsid w:val="003D1671"/>
    <w:rsid w:val="00440B96"/>
    <w:rsid w:val="00482D07"/>
    <w:rsid w:val="00484777"/>
    <w:rsid w:val="004A21D5"/>
    <w:rsid w:val="004F7741"/>
    <w:rsid w:val="005725DC"/>
    <w:rsid w:val="0057577B"/>
    <w:rsid w:val="0060017A"/>
    <w:rsid w:val="006056C7"/>
    <w:rsid w:val="00612EAF"/>
    <w:rsid w:val="00654D3C"/>
    <w:rsid w:val="006C6263"/>
    <w:rsid w:val="006F54A7"/>
    <w:rsid w:val="00752A9D"/>
    <w:rsid w:val="0079294F"/>
    <w:rsid w:val="007D6577"/>
    <w:rsid w:val="00801426"/>
    <w:rsid w:val="008119FF"/>
    <w:rsid w:val="00842ABE"/>
    <w:rsid w:val="00873139"/>
    <w:rsid w:val="00892FDC"/>
    <w:rsid w:val="00977269"/>
    <w:rsid w:val="00996E9D"/>
    <w:rsid w:val="009C6965"/>
    <w:rsid w:val="009E6CE8"/>
    <w:rsid w:val="00A03EFF"/>
    <w:rsid w:val="00A82333"/>
    <w:rsid w:val="00A95F98"/>
    <w:rsid w:val="00AA4873"/>
    <w:rsid w:val="00B530C7"/>
    <w:rsid w:val="00C24089"/>
    <w:rsid w:val="00C35613"/>
    <w:rsid w:val="00C43003"/>
    <w:rsid w:val="00C760CA"/>
    <w:rsid w:val="00D83C6D"/>
    <w:rsid w:val="00DA0292"/>
    <w:rsid w:val="00DE4B0A"/>
    <w:rsid w:val="00E14AB4"/>
    <w:rsid w:val="00E378C4"/>
    <w:rsid w:val="00E64C22"/>
    <w:rsid w:val="00EC096A"/>
    <w:rsid w:val="00EF3975"/>
    <w:rsid w:val="00F375C8"/>
    <w:rsid w:val="00F7777F"/>
    <w:rsid w:val="00F77C9E"/>
    <w:rsid w:val="00FA0D5A"/>
    <w:rsid w:val="00FC5829"/>
  </w:rsids>
  <m:mathPr>
    <m:mathFont m:val="Cambria Math"/>
    <m:brkBin m:val="before"/>
    <m:brkBinSub m:val="--"/>
    <m:smallFrac m:val="0"/>
    <m:dispDef/>
    <m:lMargin m:val="0"/>
    <m:rMargin m:val="0"/>
    <m:defJc m:val="centerGroup"/>
    <m:wrapIndent m:val="1440"/>
    <m:intLim m:val="subSup"/>
    <m:naryLim m:val="undOvr"/>
  </m:mathPr>
  <w:themeFontLang w:val="et-EE"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BDC2"/>
  <w15:chartTrackingRefBased/>
  <w15:docId w15:val="{96702463-7303-4E47-A897-9CA71D2C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t-EE" w:eastAsia="en-US" w:bidi="as-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Pr>
      <w:rFonts w:cs="Vrind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57577B"/>
    <w:rPr>
      <w:color w:val="0563C1" w:themeColor="hyperlink"/>
      <w:u w:val="single"/>
    </w:rPr>
  </w:style>
  <w:style w:type="character" w:styleId="Lahendamatamainimine">
    <w:name w:val="Unresolved Mention"/>
    <w:basedOn w:val="Liguvaikefont"/>
    <w:uiPriority w:val="99"/>
    <w:semiHidden/>
    <w:unhideWhenUsed/>
    <w:rsid w:val="0057577B"/>
    <w:rPr>
      <w:color w:val="605E5C"/>
      <w:shd w:val="clear" w:color="auto" w:fill="E1DFDD"/>
    </w:rPr>
  </w:style>
  <w:style w:type="paragraph" w:styleId="Loendilik">
    <w:name w:val="List Paragraph"/>
    <w:basedOn w:val="Normaallaad"/>
    <w:uiPriority w:val="34"/>
    <w:qFormat/>
    <w:rsid w:val="00F375C8"/>
    <w:pPr>
      <w:ind w:left="720"/>
      <w:contextualSpacing/>
    </w:pPr>
  </w:style>
  <w:style w:type="character" w:styleId="Klastatudhperlink">
    <w:name w:val="FollowedHyperlink"/>
    <w:basedOn w:val="Liguvaikefont"/>
    <w:uiPriority w:val="99"/>
    <w:semiHidden/>
    <w:unhideWhenUsed/>
    <w:rsid w:val="00440B96"/>
    <w:rPr>
      <w:color w:val="954F72" w:themeColor="followedHyperlink"/>
      <w:u w:val="single"/>
    </w:rPr>
  </w:style>
  <w:style w:type="paragraph" w:styleId="Allmrkusetekst">
    <w:name w:val="footnote text"/>
    <w:basedOn w:val="Normaallaad"/>
    <w:link w:val="AllmrkusetekstMrk"/>
    <w:uiPriority w:val="99"/>
    <w:semiHidden/>
    <w:unhideWhenUsed/>
    <w:rsid w:val="00371A45"/>
    <w:pPr>
      <w:spacing w:after="0" w:line="240" w:lineRule="auto"/>
    </w:pPr>
    <w:rPr>
      <w:sz w:val="20"/>
      <w:szCs w:val="25"/>
    </w:rPr>
  </w:style>
  <w:style w:type="character" w:customStyle="1" w:styleId="AllmrkusetekstMrk">
    <w:name w:val="Allmärkuse tekst Märk"/>
    <w:basedOn w:val="Liguvaikefont"/>
    <w:link w:val="Allmrkusetekst"/>
    <w:uiPriority w:val="99"/>
    <w:semiHidden/>
    <w:rsid w:val="00371A45"/>
    <w:rPr>
      <w:rFonts w:cs="Vrinda"/>
      <w:sz w:val="20"/>
      <w:szCs w:val="25"/>
    </w:rPr>
  </w:style>
  <w:style w:type="character" w:styleId="Allmrkuseviide">
    <w:name w:val="footnote reference"/>
    <w:basedOn w:val="Liguvaikefont"/>
    <w:uiPriority w:val="99"/>
    <w:semiHidden/>
    <w:unhideWhenUsed/>
    <w:rsid w:val="00371A45"/>
    <w:rPr>
      <w:vertAlign w:val="superscript"/>
    </w:rPr>
  </w:style>
  <w:style w:type="paragraph" w:styleId="Pis">
    <w:name w:val="header"/>
    <w:basedOn w:val="Normaallaad"/>
    <w:link w:val="PisMrk"/>
    <w:uiPriority w:val="99"/>
    <w:unhideWhenUsed/>
    <w:rsid w:val="003A5ACD"/>
    <w:pPr>
      <w:tabs>
        <w:tab w:val="center" w:pos="4536"/>
        <w:tab w:val="right" w:pos="9072"/>
      </w:tabs>
      <w:spacing w:after="0" w:line="240" w:lineRule="auto"/>
    </w:pPr>
  </w:style>
  <w:style w:type="character" w:customStyle="1" w:styleId="PisMrk">
    <w:name w:val="Päis Märk"/>
    <w:basedOn w:val="Liguvaikefont"/>
    <w:link w:val="Pis"/>
    <w:uiPriority w:val="99"/>
    <w:rsid w:val="003A5ACD"/>
    <w:rPr>
      <w:rFonts w:cs="Vrinda"/>
    </w:rPr>
  </w:style>
  <w:style w:type="paragraph" w:styleId="Jalus">
    <w:name w:val="footer"/>
    <w:basedOn w:val="Normaallaad"/>
    <w:link w:val="JalusMrk"/>
    <w:uiPriority w:val="99"/>
    <w:unhideWhenUsed/>
    <w:rsid w:val="003A5ACD"/>
    <w:pPr>
      <w:tabs>
        <w:tab w:val="center" w:pos="4536"/>
        <w:tab w:val="right" w:pos="9072"/>
      </w:tabs>
      <w:spacing w:after="0" w:line="240" w:lineRule="auto"/>
    </w:pPr>
  </w:style>
  <w:style w:type="character" w:customStyle="1" w:styleId="JalusMrk">
    <w:name w:val="Jalus Märk"/>
    <w:basedOn w:val="Liguvaikefont"/>
    <w:link w:val="Jalus"/>
    <w:uiPriority w:val="99"/>
    <w:rsid w:val="003A5ACD"/>
    <w:rPr>
      <w:rFonts w:cs="Vrinda"/>
    </w:rPr>
  </w:style>
  <w:style w:type="character" w:styleId="Kommentaariviide">
    <w:name w:val="annotation reference"/>
    <w:basedOn w:val="Liguvaikefont"/>
    <w:uiPriority w:val="99"/>
    <w:semiHidden/>
    <w:unhideWhenUsed/>
    <w:rsid w:val="009E6CE8"/>
    <w:rPr>
      <w:sz w:val="16"/>
      <w:szCs w:val="16"/>
    </w:rPr>
  </w:style>
  <w:style w:type="paragraph" w:styleId="Kommentaaritekst">
    <w:name w:val="annotation text"/>
    <w:basedOn w:val="Normaallaad"/>
    <w:link w:val="KommentaaritekstMrk"/>
    <w:uiPriority w:val="99"/>
    <w:semiHidden/>
    <w:unhideWhenUsed/>
    <w:rsid w:val="009E6CE8"/>
    <w:pPr>
      <w:spacing w:line="240" w:lineRule="auto"/>
    </w:pPr>
    <w:rPr>
      <w:sz w:val="20"/>
      <w:szCs w:val="25"/>
    </w:rPr>
  </w:style>
  <w:style w:type="character" w:customStyle="1" w:styleId="KommentaaritekstMrk">
    <w:name w:val="Kommentaari tekst Märk"/>
    <w:basedOn w:val="Liguvaikefont"/>
    <w:link w:val="Kommentaaritekst"/>
    <w:uiPriority w:val="99"/>
    <w:semiHidden/>
    <w:rsid w:val="009E6CE8"/>
    <w:rPr>
      <w:rFonts w:cs="Vrinda"/>
      <w:sz w:val="20"/>
      <w:szCs w:val="25"/>
    </w:rPr>
  </w:style>
  <w:style w:type="paragraph" w:styleId="Kommentaariteema">
    <w:name w:val="annotation subject"/>
    <w:basedOn w:val="Kommentaaritekst"/>
    <w:next w:val="Kommentaaritekst"/>
    <w:link w:val="KommentaariteemaMrk"/>
    <w:uiPriority w:val="99"/>
    <w:semiHidden/>
    <w:unhideWhenUsed/>
    <w:rsid w:val="009E6CE8"/>
    <w:rPr>
      <w:b/>
      <w:bCs/>
    </w:rPr>
  </w:style>
  <w:style w:type="character" w:customStyle="1" w:styleId="KommentaariteemaMrk">
    <w:name w:val="Kommentaari teema Märk"/>
    <w:basedOn w:val="KommentaaritekstMrk"/>
    <w:link w:val="Kommentaariteema"/>
    <w:uiPriority w:val="99"/>
    <w:semiHidden/>
    <w:rsid w:val="009E6CE8"/>
    <w:rPr>
      <w:rFonts w:cs="Vrinda"/>
      <w:b/>
      <w:bCs/>
      <w:sz w:val="20"/>
      <w:szCs w:val="25"/>
    </w:rPr>
  </w:style>
  <w:style w:type="paragraph" w:styleId="Jutumullitekst">
    <w:name w:val="Balloon Text"/>
    <w:basedOn w:val="Normaallaad"/>
    <w:link w:val="JutumullitekstMrk"/>
    <w:uiPriority w:val="99"/>
    <w:semiHidden/>
    <w:unhideWhenUsed/>
    <w:rsid w:val="009E6CE8"/>
    <w:pPr>
      <w:spacing w:after="0" w:line="240" w:lineRule="auto"/>
    </w:pPr>
    <w:rPr>
      <w:rFonts w:ascii="Segoe UI" w:hAnsi="Segoe UI" w:cs="Segoe UI"/>
      <w:sz w:val="18"/>
      <w:szCs w:val="22"/>
    </w:rPr>
  </w:style>
  <w:style w:type="character" w:customStyle="1" w:styleId="JutumullitekstMrk">
    <w:name w:val="Jutumullitekst Märk"/>
    <w:basedOn w:val="Liguvaikefont"/>
    <w:link w:val="Jutumullitekst"/>
    <w:uiPriority w:val="99"/>
    <w:semiHidden/>
    <w:rsid w:val="009E6CE8"/>
    <w:rPr>
      <w:rFonts w:ascii="Segoe UI" w:hAnsi="Segoe UI" w:cs="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21469">
      <w:bodyDiv w:val="1"/>
      <w:marLeft w:val="0"/>
      <w:marRight w:val="0"/>
      <w:marTop w:val="0"/>
      <w:marBottom w:val="0"/>
      <w:divBdr>
        <w:top w:val="none" w:sz="0" w:space="0" w:color="auto"/>
        <w:left w:val="none" w:sz="0" w:space="0" w:color="auto"/>
        <w:bottom w:val="none" w:sz="0" w:space="0" w:color="auto"/>
        <w:right w:val="none" w:sz="0" w:space="0" w:color="auto"/>
      </w:divBdr>
    </w:div>
    <w:div w:id="16649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hus.ee/dokumendid-ja-vormid/vorm-ukraina-alaealisele-eestkoste-seadmiseks-ja-eok-taotlemisek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kogu.ee/tegevus/eelnoud/eelnou/19b9c8ac-487a-4a5b-b08c-725a1b3d766a/Pereh%C3%BCvitiste%20seaduse,%20sotsiaalhoolekande%20seaduse%20ja%20teiste%20seaduste%20muutmise%20seadus" TargetMode="External"/><Relationship Id="rId5" Type="http://schemas.openxmlformats.org/officeDocument/2006/relationships/webSettings" Target="webSettings.xml"/><Relationship Id="rId10" Type="http://schemas.openxmlformats.org/officeDocument/2006/relationships/hyperlink" Target="https://www.riigiteataja.ee/akt/13265262" TargetMode="External"/><Relationship Id="rId4" Type="http://schemas.openxmlformats.org/officeDocument/2006/relationships/settings" Target="settings.xml"/><Relationship Id="rId9" Type="http://schemas.openxmlformats.org/officeDocument/2006/relationships/hyperlink" Target="https://www.riigiteataja.ee/akt/1311906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justice.europa.eu/38593/EN/children_from_ukraine__civil_judicial_cooperation" TargetMode="External"/><Relationship Id="rId2" Type="http://schemas.openxmlformats.org/officeDocument/2006/relationships/hyperlink" Target="https://www.politsei.ee/et/eestisse-saabunud-ukraina-sojapogenike-arv" TargetMode="External"/><Relationship Id="rId1" Type="http://schemas.openxmlformats.org/officeDocument/2006/relationships/hyperlink" Target="https://www.politsei.ee/et/juhend/info-seoses-ukraina-sojaga"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4C68-E3FE-4474-9520-AC5297FD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10713</Characters>
  <Application>Microsoft Office Word</Application>
  <DocSecurity>0</DocSecurity>
  <Lines>89</Lines>
  <Paragraphs>25</Paragraphs>
  <ScaleCrop>false</ScaleCrop>
  <HeadingPairs>
    <vt:vector size="2" baseType="variant">
      <vt:variant>
        <vt:lpstr>Pealkiri</vt:lpstr>
      </vt:variant>
      <vt:variant>
        <vt:i4>1</vt:i4>
      </vt:variant>
    </vt:vector>
  </HeadingPairs>
  <TitlesOfParts>
    <vt:vector size="1" baseType="lpstr">
      <vt:lpstr/>
    </vt:vector>
  </TitlesOfParts>
  <Company>Registrite ja Infosüsteemide Keskus</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Olm</dc:creator>
  <cp:keywords/>
  <dc:description/>
  <cp:lastModifiedBy>Andra Olm</cp:lastModifiedBy>
  <cp:revision>2</cp:revision>
  <dcterms:created xsi:type="dcterms:W3CDTF">2022-05-27T08:21:00Z</dcterms:created>
  <dcterms:modified xsi:type="dcterms:W3CDTF">2022-05-27T08:21:00Z</dcterms:modified>
</cp:coreProperties>
</file>