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0E2B4" w14:textId="77777777" w:rsidR="00A83F5D" w:rsidRDefault="003079F2" w:rsidP="00A83F5D">
      <w:pPr>
        <w:spacing w:after="0" w:line="276" w:lineRule="auto"/>
        <w:jc w:val="center"/>
        <w:rPr>
          <w:rFonts w:cstheme="minorHAnsi"/>
          <w:b/>
          <w:sz w:val="36"/>
          <w:szCs w:val="36"/>
        </w:rPr>
      </w:pPr>
      <w:r w:rsidRPr="00E101C8">
        <w:rPr>
          <w:rFonts w:cstheme="minorHAnsi"/>
          <w:b/>
          <w:sz w:val="36"/>
          <w:szCs w:val="36"/>
        </w:rPr>
        <w:t>Õigusakti m</w:t>
      </w:r>
      <w:r w:rsidR="00CC0DD2" w:rsidRPr="00E101C8">
        <w:rPr>
          <w:rFonts w:cstheme="minorHAnsi"/>
          <w:b/>
          <w:sz w:val="36"/>
          <w:szCs w:val="36"/>
        </w:rPr>
        <w:t>õjude järelhindamisest</w:t>
      </w:r>
    </w:p>
    <w:p w14:paraId="3403B87A" w14:textId="0FC2435F" w:rsidR="00E101C8" w:rsidRPr="00E101C8" w:rsidRDefault="0095100C" w:rsidP="00A83F5D">
      <w:pPr>
        <w:spacing w:after="120" w:line="276" w:lineRule="auto"/>
        <w:jc w:val="center"/>
        <w:rPr>
          <w:rFonts w:cstheme="minorHAnsi"/>
          <w:bCs/>
          <w:i/>
          <w:sz w:val="28"/>
          <w:szCs w:val="28"/>
        </w:rPr>
      </w:pPr>
      <w:r>
        <w:rPr>
          <w:rFonts w:cstheme="minorHAnsi"/>
          <w:bCs/>
          <w:i/>
          <w:sz w:val="28"/>
          <w:szCs w:val="28"/>
        </w:rPr>
        <w:t>J</w:t>
      </w:r>
      <w:r w:rsidR="00165838" w:rsidRPr="00E101C8">
        <w:rPr>
          <w:rFonts w:cstheme="minorHAnsi"/>
          <w:bCs/>
          <w:i/>
          <w:sz w:val="28"/>
          <w:szCs w:val="28"/>
        </w:rPr>
        <w:t xml:space="preserve">ärelhindamise </w:t>
      </w:r>
      <w:r>
        <w:rPr>
          <w:rFonts w:cstheme="minorHAnsi"/>
          <w:bCs/>
          <w:i/>
          <w:sz w:val="28"/>
          <w:szCs w:val="28"/>
        </w:rPr>
        <w:t>korralda</w:t>
      </w:r>
      <w:r w:rsidRPr="00E101C8">
        <w:rPr>
          <w:rFonts w:cstheme="minorHAnsi"/>
          <w:bCs/>
          <w:i/>
          <w:sz w:val="28"/>
          <w:szCs w:val="28"/>
        </w:rPr>
        <w:t>mise</w:t>
      </w:r>
      <w:r w:rsidRPr="0095100C">
        <w:rPr>
          <w:rFonts w:cstheme="minorHAnsi"/>
          <w:bCs/>
          <w:i/>
          <w:sz w:val="28"/>
          <w:szCs w:val="28"/>
        </w:rPr>
        <w:t xml:space="preserve"> </w:t>
      </w:r>
      <w:r>
        <w:rPr>
          <w:rFonts w:cstheme="minorHAnsi"/>
          <w:bCs/>
          <w:i/>
          <w:sz w:val="28"/>
          <w:szCs w:val="28"/>
        </w:rPr>
        <w:t>j</w:t>
      </w:r>
      <w:r w:rsidRPr="00E101C8">
        <w:rPr>
          <w:rFonts w:cstheme="minorHAnsi"/>
          <w:bCs/>
          <w:i/>
          <w:sz w:val="28"/>
          <w:szCs w:val="28"/>
        </w:rPr>
        <w:t>uhend</w:t>
      </w:r>
    </w:p>
    <w:p w14:paraId="197C67EA" w14:textId="03303E00" w:rsidR="00793DCE" w:rsidRDefault="00A83F5D" w:rsidP="00A83F5D">
      <w:pPr>
        <w:pStyle w:val="Loendilik"/>
        <w:spacing w:before="120" w:after="120"/>
        <w:ind w:left="709" w:right="283"/>
        <w:jc w:val="both"/>
        <w:rPr>
          <w:rFonts w:cstheme="minorHAnsi"/>
          <w:bCs/>
          <w:sz w:val="24"/>
          <w:szCs w:val="24"/>
        </w:rPr>
      </w:pPr>
      <w:r>
        <w:rPr>
          <w:rFonts w:cstheme="minorHAnsi"/>
          <w:bCs/>
          <w:noProof/>
          <w:sz w:val="24"/>
          <w:szCs w:val="24"/>
          <w:lang w:eastAsia="et-EE"/>
        </w:rPr>
        <mc:AlternateContent>
          <mc:Choice Requires="wps">
            <w:drawing>
              <wp:anchor distT="0" distB="0" distL="114300" distR="114300" simplePos="0" relativeHeight="251659264" behindDoc="1" locked="0" layoutInCell="1" allowOverlap="1" wp14:anchorId="6DA4FF09" wp14:editId="3AD884B0">
                <wp:simplePos x="0" y="0"/>
                <wp:positionH relativeFrom="margin">
                  <wp:align>right</wp:align>
                </wp:positionH>
                <wp:positionV relativeFrom="paragraph">
                  <wp:posOffset>99695</wp:posOffset>
                </wp:positionV>
                <wp:extent cx="5737860" cy="1752600"/>
                <wp:effectExtent l="0" t="0" r="15240" b="19050"/>
                <wp:wrapNone/>
                <wp:docPr id="2" name="Ristkülik 2"/>
                <wp:cNvGraphicFramePr/>
                <a:graphic xmlns:a="http://schemas.openxmlformats.org/drawingml/2006/main">
                  <a:graphicData uri="http://schemas.microsoft.com/office/word/2010/wordprocessingShape">
                    <wps:wsp>
                      <wps:cNvSpPr/>
                      <wps:spPr>
                        <a:xfrm>
                          <a:off x="0" y="0"/>
                          <a:ext cx="5737860" cy="1752600"/>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FBD31" id="Ristkülik 2" o:spid="_x0000_s1026" style="position:absolute;margin-left:400.6pt;margin-top:7.85pt;width:451.8pt;height:138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" fillcolor="white [3201]" strokecolor="#538135 [2409]" strokeweight="1pt">
                <w10:wrap anchorx="margin"/>
              </v:rect>
            </w:pict>
          </mc:Fallback>
        </mc:AlternateContent>
      </w:r>
    </w:p>
    <w:p w14:paraId="4813594C" w14:textId="3D590ABB" w:rsidR="00165838" w:rsidRPr="00B445E4" w:rsidRDefault="00165838" w:rsidP="00B445E4">
      <w:pPr>
        <w:pStyle w:val="Loendilik"/>
        <w:numPr>
          <w:ilvl w:val="0"/>
          <w:numId w:val="15"/>
        </w:numPr>
        <w:spacing w:before="120" w:after="120" w:line="264" w:lineRule="auto"/>
        <w:ind w:left="709" w:right="284" w:hanging="357"/>
        <w:contextualSpacing w:val="0"/>
        <w:jc w:val="both"/>
        <w:rPr>
          <w:rFonts w:ascii="Times New Roman" w:hAnsi="Times New Roman" w:cs="Times New Roman"/>
          <w:bCs/>
          <w:sz w:val="24"/>
          <w:szCs w:val="24"/>
        </w:rPr>
      </w:pPr>
      <w:r w:rsidRPr="00B445E4">
        <w:rPr>
          <w:rFonts w:ascii="Times New Roman" w:hAnsi="Times New Roman" w:cs="Times New Roman"/>
          <w:bCs/>
          <w:sz w:val="24"/>
          <w:szCs w:val="24"/>
        </w:rPr>
        <w:t xml:space="preserve">Õigusakti oodatavad mõjud ja eesmärgid </w:t>
      </w:r>
      <w:r w:rsidR="008D3548" w:rsidRPr="00B445E4">
        <w:rPr>
          <w:rFonts w:ascii="Times New Roman" w:hAnsi="Times New Roman" w:cs="Times New Roman"/>
          <w:bCs/>
          <w:sz w:val="24"/>
          <w:szCs w:val="24"/>
        </w:rPr>
        <w:t xml:space="preserve">sõnastatakse </w:t>
      </w:r>
      <w:r w:rsidRPr="00B445E4">
        <w:rPr>
          <w:rFonts w:ascii="Times New Roman" w:hAnsi="Times New Roman" w:cs="Times New Roman"/>
          <w:bCs/>
          <w:sz w:val="24"/>
          <w:szCs w:val="24"/>
        </w:rPr>
        <w:t>eelnõu</w:t>
      </w:r>
      <w:r w:rsidR="001E2342" w:rsidRPr="00B445E4">
        <w:rPr>
          <w:rFonts w:ascii="Times New Roman" w:hAnsi="Times New Roman" w:cs="Times New Roman"/>
          <w:bCs/>
          <w:sz w:val="24"/>
          <w:szCs w:val="24"/>
        </w:rPr>
        <w:t xml:space="preserve"> m</w:t>
      </w:r>
      <w:r w:rsidRPr="00B445E4">
        <w:rPr>
          <w:rFonts w:ascii="Times New Roman" w:hAnsi="Times New Roman" w:cs="Times New Roman"/>
          <w:bCs/>
          <w:sz w:val="24"/>
          <w:szCs w:val="24"/>
        </w:rPr>
        <w:t>õju</w:t>
      </w:r>
      <w:r w:rsidR="009927B6" w:rsidRPr="00B445E4">
        <w:rPr>
          <w:rFonts w:ascii="Times New Roman" w:hAnsi="Times New Roman" w:cs="Times New Roman"/>
          <w:bCs/>
          <w:sz w:val="24"/>
          <w:szCs w:val="24"/>
        </w:rPr>
        <w:t>de</w:t>
      </w:r>
      <w:r w:rsidRPr="00B445E4">
        <w:rPr>
          <w:rFonts w:ascii="Times New Roman" w:hAnsi="Times New Roman" w:cs="Times New Roman"/>
          <w:bCs/>
          <w:sz w:val="24"/>
          <w:szCs w:val="24"/>
        </w:rPr>
        <w:t xml:space="preserve"> hindamise</w:t>
      </w:r>
      <w:r w:rsidR="00E84AAD" w:rsidRPr="00B445E4">
        <w:rPr>
          <w:rFonts w:ascii="Times New Roman" w:hAnsi="Times New Roman" w:cs="Times New Roman"/>
          <w:bCs/>
          <w:sz w:val="24"/>
          <w:szCs w:val="24"/>
        </w:rPr>
        <w:t>l</w:t>
      </w:r>
      <w:r w:rsidR="00B51536" w:rsidRPr="00B445E4">
        <w:rPr>
          <w:rFonts w:ascii="Times New Roman" w:hAnsi="Times New Roman" w:cs="Times New Roman"/>
          <w:bCs/>
          <w:sz w:val="24"/>
          <w:szCs w:val="24"/>
        </w:rPr>
        <w:t xml:space="preserve"> </w:t>
      </w:r>
      <w:r w:rsidRPr="00B445E4">
        <w:rPr>
          <w:rFonts w:ascii="Times New Roman" w:hAnsi="Times New Roman" w:cs="Times New Roman"/>
          <w:bCs/>
          <w:sz w:val="24"/>
          <w:szCs w:val="24"/>
        </w:rPr>
        <w:t>konkreetselt ja mõõdetavalt</w:t>
      </w:r>
      <w:r w:rsidR="009927B6" w:rsidRPr="00B445E4">
        <w:rPr>
          <w:rFonts w:ascii="Times New Roman" w:hAnsi="Times New Roman" w:cs="Times New Roman"/>
          <w:bCs/>
          <w:sz w:val="24"/>
          <w:szCs w:val="24"/>
        </w:rPr>
        <w:t xml:space="preserve">. Eesmärgi täitmine on ka ajaliselt </w:t>
      </w:r>
      <w:r w:rsidR="00465676" w:rsidRPr="00B445E4">
        <w:rPr>
          <w:rFonts w:ascii="Times New Roman" w:hAnsi="Times New Roman" w:cs="Times New Roman"/>
          <w:bCs/>
          <w:sz w:val="24"/>
          <w:szCs w:val="24"/>
        </w:rPr>
        <w:t>piiritletud</w:t>
      </w:r>
      <w:r w:rsidR="009927B6" w:rsidRPr="00B445E4">
        <w:rPr>
          <w:rFonts w:ascii="Times New Roman" w:hAnsi="Times New Roman" w:cs="Times New Roman"/>
          <w:bCs/>
          <w:sz w:val="24"/>
          <w:szCs w:val="24"/>
        </w:rPr>
        <w:t xml:space="preserve">. </w:t>
      </w:r>
    </w:p>
    <w:p w14:paraId="3ACDEE82" w14:textId="1BFD7257" w:rsidR="00792960" w:rsidRPr="00B445E4" w:rsidRDefault="00030888" w:rsidP="00B445E4">
      <w:pPr>
        <w:pStyle w:val="Loendilik"/>
        <w:numPr>
          <w:ilvl w:val="0"/>
          <w:numId w:val="15"/>
        </w:numPr>
        <w:spacing w:before="120" w:after="120" w:line="264" w:lineRule="auto"/>
        <w:ind w:left="709" w:right="284" w:hanging="357"/>
        <w:contextualSpacing w:val="0"/>
        <w:jc w:val="both"/>
        <w:rPr>
          <w:rFonts w:ascii="Times New Roman" w:hAnsi="Times New Roman" w:cs="Times New Roman"/>
          <w:bCs/>
          <w:sz w:val="24"/>
          <w:szCs w:val="24"/>
        </w:rPr>
      </w:pPr>
      <w:r w:rsidRPr="00B445E4">
        <w:rPr>
          <w:rFonts w:ascii="Times New Roman" w:hAnsi="Times New Roman" w:cs="Times New Roman"/>
          <w:sz w:val="24"/>
          <w:szCs w:val="24"/>
        </w:rPr>
        <w:t>Järelhindamine</w:t>
      </w:r>
      <w:r w:rsidR="008D3548" w:rsidRPr="00B445E4">
        <w:rPr>
          <w:rFonts w:ascii="Times New Roman" w:hAnsi="Times New Roman" w:cs="Times New Roman"/>
          <w:bCs/>
          <w:sz w:val="24"/>
          <w:szCs w:val="24"/>
        </w:rPr>
        <w:t xml:space="preserve"> </w:t>
      </w:r>
      <w:r w:rsidR="00465676" w:rsidRPr="00B445E4">
        <w:rPr>
          <w:rFonts w:ascii="Times New Roman" w:hAnsi="Times New Roman" w:cs="Times New Roman"/>
          <w:sz w:val="24"/>
          <w:szCs w:val="24"/>
        </w:rPr>
        <w:t>tehakse</w:t>
      </w:r>
      <w:r w:rsidRPr="00B445E4">
        <w:rPr>
          <w:rFonts w:ascii="Times New Roman" w:hAnsi="Times New Roman" w:cs="Times New Roman"/>
          <w:sz w:val="24"/>
          <w:szCs w:val="24"/>
        </w:rPr>
        <w:t xml:space="preserve"> </w:t>
      </w:r>
      <w:r w:rsidR="008D3548" w:rsidRPr="00B445E4">
        <w:rPr>
          <w:rFonts w:ascii="Times New Roman" w:hAnsi="Times New Roman" w:cs="Times New Roman"/>
          <w:sz w:val="24"/>
          <w:szCs w:val="24"/>
        </w:rPr>
        <w:t>eelkõige</w:t>
      </w:r>
      <w:r w:rsidRPr="00B445E4">
        <w:rPr>
          <w:rFonts w:ascii="Times New Roman" w:hAnsi="Times New Roman" w:cs="Times New Roman"/>
          <w:sz w:val="24"/>
          <w:szCs w:val="24"/>
        </w:rPr>
        <w:t xml:space="preserve"> selliste eelnõude jõustumise järel, millel on oluline mõju</w:t>
      </w:r>
      <w:r w:rsidR="00E84AAD" w:rsidRPr="00B445E4">
        <w:rPr>
          <w:rFonts w:ascii="Times New Roman" w:hAnsi="Times New Roman" w:cs="Times New Roman"/>
          <w:sz w:val="24"/>
          <w:szCs w:val="24"/>
        </w:rPr>
        <w:t>.</w:t>
      </w:r>
      <w:r w:rsidRPr="00B445E4">
        <w:rPr>
          <w:rFonts w:ascii="Times New Roman" w:hAnsi="Times New Roman" w:cs="Times New Roman"/>
          <w:sz w:val="24"/>
          <w:szCs w:val="24"/>
        </w:rPr>
        <w:t xml:space="preserve"> </w:t>
      </w:r>
      <w:r w:rsidR="00E84AAD" w:rsidRPr="00B445E4">
        <w:rPr>
          <w:rFonts w:ascii="Times New Roman" w:hAnsi="Times New Roman" w:cs="Times New Roman"/>
          <w:sz w:val="24"/>
          <w:szCs w:val="24"/>
        </w:rPr>
        <w:t>A</w:t>
      </w:r>
      <w:r w:rsidRPr="00B445E4">
        <w:rPr>
          <w:rFonts w:ascii="Times New Roman" w:hAnsi="Times New Roman" w:cs="Times New Roman"/>
          <w:sz w:val="24"/>
          <w:szCs w:val="24"/>
        </w:rPr>
        <w:t>lati nähakse järelhindamiskohustus ette, kui olulise mõjuga seaduseelnõu väljatöötamiskavatsus on jäetud kiireloomulisuse tõttu koostamata</w:t>
      </w:r>
      <w:r w:rsidR="00277C3B" w:rsidRPr="00B445E4">
        <w:rPr>
          <w:rFonts w:ascii="Times New Roman" w:hAnsi="Times New Roman" w:cs="Times New Roman"/>
          <w:sz w:val="24"/>
          <w:szCs w:val="24"/>
        </w:rPr>
        <w:t>.</w:t>
      </w:r>
    </w:p>
    <w:p w14:paraId="386CB6E8" w14:textId="6CBF69DB" w:rsidR="001D4B86" w:rsidRPr="00B445E4" w:rsidRDefault="00792960" w:rsidP="00B445E4">
      <w:pPr>
        <w:pStyle w:val="Loendilik"/>
        <w:numPr>
          <w:ilvl w:val="0"/>
          <w:numId w:val="15"/>
        </w:numPr>
        <w:spacing w:before="120" w:after="120" w:line="264" w:lineRule="auto"/>
        <w:ind w:left="709" w:right="284" w:hanging="357"/>
        <w:contextualSpacing w:val="0"/>
        <w:jc w:val="both"/>
        <w:rPr>
          <w:rFonts w:ascii="Times New Roman" w:hAnsi="Times New Roman" w:cs="Times New Roman"/>
          <w:bCs/>
          <w:sz w:val="24"/>
          <w:szCs w:val="24"/>
        </w:rPr>
      </w:pPr>
      <w:r w:rsidRPr="00B445E4">
        <w:rPr>
          <w:rFonts w:ascii="Times New Roman" w:hAnsi="Times New Roman" w:cs="Times New Roman"/>
          <w:sz w:val="24"/>
          <w:szCs w:val="24"/>
        </w:rPr>
        <w:t xml:space="preserve">Järelhindamise kohustus sätestatakse seaduse rakendussätetes. Sätte pealkiri peab sisaldama sõna </w:t>
      </w:r>
      <w:r w:rsidRPr="00B445E4">
        <w:rPr>
          <w:rFonts w:ascii="Times New Roman" w:hAnsi="Times New Roman" w:cs="Times New Roman"/>
          <w:i/>
          <w:sz w:val="24"/>
          <w:szCs w:val="24"/>
        </w:rPr>
        <w:t>järelhindamine</w:t>
      </w:r>
      <w:r w:rsidRPr="00B445E4">
        <w:rPr>
          <w:rFonts w:ascii="Times New Roman" w:hAnsi="Times New Roman" w:cs="Times New Roman"/>
          <w:sz w:val="24"/>
          <w:szCs w:val="24"/>
        </w:rPr>
        <w:t>.</w:t>
      </w:r>
      <w:r w:rsidRPr="00B445E4">
        <w:rPr>
          <w:rFonts w:ascii="Times New Roman" w:hAnsi="Times New Roman" w:cs="Times New Roman"/>
        </w:rPr>
        <w:t xml:space="preserve"> </w:t>
      </w:r>
    </w:p>
    <w:p w14:paraId="17CDF11F" w14:textId="77777777" w:rsidR="00E81367" w:rsidRPr="00B56AB0" w:rsidRDefault="00E81367" w:rsidP="00A83F5D">
      <w:pPr>
        <w:pStyle w:val="Loendilik"/>
        <w:spacing w:before="120" w:after="120"/>
        <w:ind w:left="709" w:right="283"/>
        <w:contextualSpacing w:val="0"/>
        <w:jc w:val="both"/>
        <w:rPr>
          <w:rFonts w:cstheme="minorHAnsi"/>
          <w:bCs/>
          <w:sz w:val="24"/>
          <w:szCs w:val="24"/>
        </w:rPr>
      </w:pPr>
    </w:p>
    <w:p w14:paraId="39EEE155" w14:textId="59603F93" w:rsidR="00E81367" w:rsidRPr="00B56AB0" w:rsidRDefault="00E81367" w:rsidP="00B56AB0">
      <w:pPr>
        <w:pStyle w:val="Loendilik"/>
        <w:numPr>
          <w:ilvl w:val="0"/>
          <w:numId w:val="11"/>
        </w:numPr>
        <w:spacing w:before="120" w:after="120" w:line="276" w:lineRule="auto"/>
        <w:ind w:left="714" w:hanging="357"/>
        <w:jc w:val="both"/>
        <w:rPr>
          <w:rFonts w:ascii="Times New Roman" w:hAnsi="Times New Roman" w:cs="Times New Roman"/>
          <w:sz w:val="24"/>
          <w:szCs w:val="24"/>
        </w:rPr>
      </w:pPr>
      <w:r w:rsidRPr="00B56AB0">
        <w:rPr>
          <w:rFonts w:ascii="Times New Roman" w:hAnsi="Times New Roman" w:cs="Times New Roman"/>
          <w:sz w:val="24"/>
          <w:szCs w:val="24"/>
        </w:rPr>
        <w:t>Mis on õigusakti mõjude järelhindamine ning milleks on see vajalik?</w:t>
      </w:r>
    </w:p>
    <w:p w14:paraId="5C73D28D" w14:textId="628943B2" w:rsidR="00E81367" w:rsidRPr="00B56AB0" w:rsidRDefault="0000695B" w:rsidP="00B56AB0">
      <w:pPr>
        <w:pStyle w:val="Loendilik"/>
        <w:numPr>
          <w:ilvl w:val="0"/>
          <w:numId w:val="11"/>
        </w:numPr>
        <w:spacing w:before="120"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Millisel juhul kavandada järelhindamine</w:t>
      </w:r>
      <w:r w:rsidR="00E81367" w:rsidRPr="00B56AB0">
        <w:rPr>
          <w:rFonts w:ascii="Times New Roman" w:hAnsi="Times New Roman" w:cs="Times New Roman"/>
          <w:sz w:val="24"/>
          <w:szCs w:val="24"/>
        </w:rPr>
        <w:t>?</w:t>
      </w:r>
    </w:p>
    <w:p w14:paraId="1D161589" w14:textId="33F7ADBF" w:rsidR="00E81367" w:rsidRPr="00B56AB0" w:rsidRDefault="00E81367" w:rsidP="00B56AB0">
      <w:pPr>
        <w:pStyle w:val="Loendilik"/>
        <w:numPr>
          <w:ilvl w:val="0"/>
          <w:numId w:val="11"/>
        </w:numPr>
        <w:spacing w:before="120" w:after="120" w:line="276" w:lineRule="auto"/>
        <w:ind w:left="714" w:hanging="357"/>
        <w:jc w:val="both"/>
        <w:rPr>
          <w:rFonts w:ascii="Times New Roman" w:hAnsi="Times New Roman" w:cs="Times New Roman"/>
          <w:sz w:val="24"/>
          <w:szCs w:val="24"/>
        </w:rPr>
      </w:pPr>
      <w:r w:rsidRPr="00B56AB0">
        <w:rPr>
          <w:rFonts w:ascii="Times New Roman" w:hAnsi="Times New Roman" w:cs="Times New Roman"/>
          <w:sz w:val="24"/>
          <w:szCs w:val="24"/>
        </w:rPr>
        <w:t>Millal peaks järelhindamine toimuma?</w:t>
      </w:r>
    </w:p>
    <w:p w14:paraId="3FD13C0C" w14:textId="08BF7C8D" w:rsidR="00B445E4" w:rsidRPr="00B56AB0" w:rsidRDefault="00B445E4" w:rsidP="00B56AB0">
      <w:pPr>
        <w:pStyle w:val="Loendilik"/>
        <w:numPr>
          <w:ilvl w:val="0"/>
          <w:numId w:val="11"/>
        </w:numPr>
        <w:spacing w:before="120" w:after="120" w:line="276" w:lineRule="auto"/>
        <w:ind w:left="714" w:hanging="357"/>
        <w:jc w:val="both"/>
        <w:rPr>
          <w:rFonts w:ascii="Times New Roman" w:hAnsi="Times New Roman" w:cs="Times New Roman"/>
          <w:sz w:val="24"/>
          <w:szCs w:val="24"/>
        </w:rPr>
      </w:pPr>
      <w:r w:rsidRPr="00B56AB0">
        <w:rPr>
          <w:rFonts w:ascii="Times New Roman" w:hAnsi="Times New Roman" w:cs="Times New Roman"/>
          <w:sz w:val="24"/>
          <w:szCs w:val="24"/>
        </w:rPr>
        <w:t xml:space="preserve">Kuidas </w:t>
      </w:r>
      <w:r w:rsidR="008F2F41">
        <w:rPr>
          <w:rFonts w:ascii="Times New Roman" w:hAnsi="Times New Roman" w:cs="Times New Roman"/>
          <w:sz w:val="24"/>
          <w:szCs w:val="24"/>
        </w:rPr>
        <w:t xml:space="preserve">sõnastada </w:t>
      </w:r>
      <w:r w:rsidRPr="00B56AB0">
        <w:rPr>
          <w:rFonts w:ascii="Times New Roman" w:hAnsi="Times New Roman" w:cs="Times New Roman"/>
          <w:sz w:val="24"/>
          <w:szCs w:val="24"/>
        </w:rPr>
        <w:t>järelhindamise säte?</w:t>
      </w:r>
    </w:p>
    <w:p w14:paraId="200DEB9E" w14:textId="77777777" w:rsidR="00E81367" w:rsidRPr="00B56AB0" w:rsidRDefault="00E81367" w:rsidP="00B56AB0">
      <w:pPr>
        <w:pStyle w:val="Loendilik"/>
        <w:numPr>
          <w:ilvl w:val="0"/>
          <w:numId w:val="11"/>
        </w:numPr>
        <w:spacing w:before="120" w:after="120" w:line="276" w:lineRule="auto"/>
        <w:ind w:left="714" w:hanging="357"/>
        <w:rPr>
          <w:rFonts w:ascii="Times New Roman" w:hAnsi="Times New Roman" w:cs="Times New Roman"/>
          <w:sz w:val="24"/>
          <w:szCs w:val="24"/>
        </w:rPr>
      </w:pPr>
      <w:r w:rsidRPr="00B56AB0">
        <w:rPr>
          <w:rFonts w:ascii="Times New Roman" w:hAnsi="Times New Roman" w:cs="Times New Roman"/>
          <w:sz w:val="24"/>
          <w:szCs w:val="24"/>
        </w:rPr>
        <w:t>Järelhindamise kajastamine seletuskirjas</w:t>
      </w:r>
    </w:p>
    <w:p w14:paraId="0EBD4D3B" w14:textId="71A1EC31" w:rsidR="00A83F5D" w:rsidRPr="00B56AB0" w:rsidRDefault="00E81367" w:rsidP="00B56AB0">
      <w:pPr>
        <w:pStyle w:val="Loendilik"/>
        <w:numPr>
          <w:ilvl w:val="0"/>
          <w:numId w:val="11"/>
        </w:numPr>
        <w:spacing w:before="120" w:after="120" w:line="276" w:lineRule="auto"/>
        <w:ind w:left="714" w:hanging="357"/>
        <w:jc w:val="both"/>
        <w:rPr>
          <w:rFonts w:ascii="Times New Roman" w:hAnsi="Times New Roman" w:cs="Times New Roman"/>
          <w:sz w:val="24"/>
          <w:szCs w:val="24"/>
        </w:rPr>
      </w:pPr>
      <w:r w:rsidRPr="00B56AB0">
        <w:rPr>
          <w:rFonts w:ascii="Times New Roman" w:hAnsi="Times New Roman" w:cs="Times New Roman"/>
          <w:sz w:val="24"/>
          <w:szCs w:val="24"/>
        </w:rPr>
        <w:t xml:space="preserve">Mida </w:t>
      </w:r>
      <w:r w:rsidR="0010233D" w:rsidRPr="00B56AB0">
        <w:rPr>
          <w:rFonts w:ascii="Times New Roman" w:hAnsi="Times New Roman" w:cs="Times New Roman"/>
          <w:sz w:val="24"/>
          <w:szCs w:val="24"/>
        </w:rPr>
        <w:t xml:space="preserve">peab </w:t>
      </w:r>
      <w:r w:rsidRPr="00B56AB0">
        <w:rPr>
          <w:rFonts w:ascii="Times New Roman" w:hAnsi="Times New Roman" w:cs="Times New Roman"/>
          <w:sz w:val="24"/>
          <w:szCs w:val="24"/>
        </w:rPr>
        <w:t>järelhindamise aruanne sisaldama ja kellele peab selle esitama?</w:t>
      </w:r>
    </w:p>
    <w:p w14:paraId="3F26E156" w14:textId="55FEDCF3" w:rsidR="00E81367" w:rsidRPr="002F67CC" w:rsidRDefault="00E81367" w:rsidP="00A83F5D">
      <w:pPr>
        <w:spacing w:before="360" w:after="120"/>
        <w:jc w:val="both"/>
        <w:rPr>
          <w:rFonts w:cstheme="minorHAnsi"/>
          <w:b/>
          <w:color w:val="2F5496" w:themeColor="accent5" w:themeShade="BF"/>
          <w:sz w:val="28"/>
          <w:szCs w:val="28"/>
        </w:rPr>
      </w:pPr>
      <w:r w:rsidRPr="002F67CC">
        <w:rPr>
          <w:rFonts w:cstheme="minorHAnsi"/>
          <w:b/>
          <w:color w:val="2F5496" w:themeColor="accent5" w:themeShade="BF"/>
          <w:sz w:val="28"/>
          <w:szCs w:val="28"/>
        </w:rPr>
        <w:t xml:space="preserve">1. </w:t>
      </w:r>
      <w:r w:rsidR="0028031A" w:rsidRPr="002F67CC">
        <w:rPr>
          <w:rFonts w:cstheme="minorHAnsi"/>
          <w:b/>
          <w:color w:val="2F5496" w:themeColor="accent5" w:themeShade="BF"/>
          <w:sz w:val="28"/>
          <w:szCs w:val="28"/>
        </w:rPr>
        <w:t>Mis on õigusakti mõjude järelhindamine ning milleks</w:t>
      </w:r>
      <w:r w:rsidR="00F94D24" w:rsidRPr="002F67CC">
        <w:rPr>
          <w:rFonts w:cstheme="minorHAnsi"/>
          <w:b/>
          <w:color w:val="2F5496" w:themeColor="accent5" w:themeShade="BF"/>
          <w:sz w:val="28"/>
          <w:szCs w:val="28"/>
        </w:rPr>
        <w:t xml:space="preserve"> on</w:t>
      </w:r>
      <w:r w:rsidR="0028031A" w:rsidRPr="002F67CC">
        <w:rPr>
          <w:rFonts w:cstheme="minorHAnsi"/>
          <w:b/>
          <w:color w:val="2F5496" w:themeColor="accent5" w:themeShade="BF"/>
          <w:sz w:val="28"/>
          <w:szCs w:val="28"/>
        </w:rPr>
        <w:t xml:space="preserve"> see vajalik?</w:t>
      </w:r>
    </w:p>
    <w:p w14:paraId="575ACE1B" w14:textId="77777777" w:rsidR="0000695B" w:rsidRDefault="00905F36" w:rsidP="000740E8">
      <w:pPr>
        <w:spacing w:before="120" w:after="120" w:line="276" w:lineRule="auto"/>
        <w:jc w:val="both"/>
        <w:rPr>
          <w:rFonts w:ascii="Times New Roman" w:hAnsi="Times New Roman" w:cs="Times New Roman"/>
          <w:sz w:val="24"/>
          <w:szCs w:val="24"/>
        </w:rPr>
      </w:pPr>
      <w:r w:rsidRPr="00B445E4">
        <w:rPr>
          <w:rFonts w:ascii="Times New Roman" w:hAnsi="Times New Roman" w:cs="Times New Roman"/>
          <w:sz w:val="24"/>
          <w:szCs w:val="24"/>
        </w:rPr>
        <w:t>Kui õigusakti</w:t>
      </w:r>
      <w:r w:rsidR="0090012E" w:rsidRPr="00B445E4">
        <w:rPr>
          <w:rFonts w:ascii="Times New Roman" w:hAnsi="Times New Roman" w:cs="Times New Roman"/>
          <w:sz w:val="24"/>
          <w:szCs w:val="24"/>
        </w:rPr>
        <w:t xml:space="preserve"> eelnõu</w:t>
      </w:r>
      <w:r w:rsidRPr="00B445E4">
        <w:rPr>
          <w:rFonts w:ascii="Times New Roman" w:hAnsi="Times New Roman" w:cs="Times New Roman"/>
          <w:sz w:val="24"/>
          <w:szCs w:val="24"/>
        </w:rPr>
        <w:t xml:space="preserve"> mõjuanalüüs hindab seda, millised on plaani</w:t>
      </w:r>
      <w:r w:rsidR="00B51536" w:rsidRPr="00B445E4">
        <w:rPr>
          <w:rFonts w:ascii="Times New Roman" w:hAnsi="Times New Roman" w:cs="Times New Roman"/>
          <w:sz w:val="24"/>
          <w:szCs w:val="24"/>
        </w:rPr>
        <w:t>t</w:t>
      </w:r>
      <w:r w:rsidRPr="00B445E4">
        <w:rPr>
          <w:rFonts w:ascii="Times New Roman" w:hAnsi="Times New Roman" w:cs="Times New Roman"/>
          <w:sz w:val="24"/>
          <w:szCs w:val="24"/>
        </w:rPr>
        <w:t>ud muudatu</w:t>
      </w:r>
      <w:r w:rsidR="00B51536" w:rsidRPr="00B445E4">
        <w:rPr>
          <w:rFonts w:ascii="Times New Roman" w:hAnsi="Times New Roman" w:cs="Times New Roman"/>
          <w:sz w:val="24"/>
          <w:szCs w:val="24"/>
        </w:rPr>
        <w:t>s</w:t>
      </w:r>
      <w:r w:rsidRPr="00B445E4">
        <w:rPr>
          <w:rFonts w:ascii="Times New Roman" w:hAnsi="Times New Roman" w:cs="Times New Roman"/>
          <w:sz w:val="24"/>
          <w:szCs w:val="24"/>
        </w:rPr>
        <w:t>te</w:t>
      </w:r>
      <w:r w:rsidR="00B51536" w:rsidRPr="00B445E4">
        <w:rPr>
          <w:rFonts w:ascii="Times New Roman" w:hAnsi="Times New Roman" w:cs="Times New Roman"/>
          <w:sz w:val="24"/>
          <w:szCs w:val="24"/>
        </w:rPr>
        <w:t>ga</w:t>
      </w:r>
      <w:r w:rsidRPr="00B445E4">
        <w:rPr>
          <w:rFonts w:ascii="Times New Roman" w:hAnsi="Times New Roman" w:cs="Times New Roman"/>
          <w:sz w:val="24"/>
          <w:szCs w:val="24"/>
        </w:rPr>
        <w:t xml:space="preserve"> kaasne</w:t>
      </w:r>
      <w:r w:rsidR="008225A1" w:rsidRPr="00B445E4">
        <w:rPr>
          <w:rFonts w:ascii="Times New Roman" w:hAnsi="Times New Roman" w:cs="Times New Roman"/>
          <w:sz w:val="24"/>
          <w:szCs w:val="24"/>
        </w:rPr>
        <w:t>da võivad</w:t>
      </w:r>
      <w:r w:rsidRPr="00B445E4">
        <w:rPr>
          <w:rFonts w:ascii="Times New Roman" w:hAnsi="Times New Roman" w:cs="Times New Roman"/>
          <w:sz w:val="24"/>
          <w:szCs w:val="24"/>
        </w:rPr>
        <w:t xml:space="preserve"> soovitud</w:t>
      </w:r>
      <w:r w:rsidR="0070194C" w:rsidRPr="00B445E4">
        <w:rPr>
          <w:rFonts w:ascii="Times New Roman" w:hAnsi="Times New Roman" w:cs="Times New Roman"/>
          <w:sz w:val="24"/>
          <w:szCs w:val="24"/>
        </w:rPr>
        <w:t xml:space="preserve"> ja soovimatud</w:t>
      </w:r>
      <w:r w:rsidRPr="00B445E4">
        <w:rPr>
          <w:rFonts w:ascii="Times New Roman" w:hAnsi="Times New Roman" w:cs="Times New Roman"/>
          <w:sz w:val="24"/>
          <w:szCs w:val="24"/>
        </w:rPr>
        <w:t xml:space="preserve"> mõjud, siis õigusakti </w:t>
      </w:r>
      <w:r w:rsidR="009927B6" w:rsidRPr="00B445E4">
        <w:rPr>
          <w:rFonts w:ascii="Times New Roman" w:hAnsi="Times New Roman" w:cs="Times New Roman"/>
          <w:sz w:val="24"/>
          <w:szCs w:val="24"/>
        </w:rPr>
        <w:t xml:space="preserve">mõjude </w:t>
      </w:r>
      <w:r w:rsidRPr="00B445E4">
        <w:rPr>
          <w:rFonts w:ascii="Times New Roman" w:hAnsi="Times New Roman" w:cs="Times New Roman"/>
          <w:sz w:val="24"/>
          <w:szCs w:val="24"/>
        </w:rPr>
        <w:t xml:space="preserve">järelhindamine on vajalik selleks, et </w:t>
      </w:r>
      <w:r w:rsidR="0070194C" w:rsidRPr="00B445E4">
        <w:rPr>
          <w:rFonts w:ascii="Times New Roman" w:hAnsi="Times New Roman" w:cs="Times New Roman"/>
          <w:sz w:val="24"/>
          <w:szCs w:val="24"/>
        </w:rPr>
        <w:t>mõista</w:t>
      </w:r>
      <w:r w:rsidRPr="00B445E4">
        <w:rPr>
          <w:rFonts w:ascii="Times New Roman" w:hAnsi="Times New Roman" w:cs="Times New Roman"/>
          <w:sz w:val="24"/>
          <w:szCs w:val="24"/>
        </w:rPr>
        <w:t xml:space="preserve">, kas </w:t>
      </w:r>
      <w:r w:rsidR="007C06F5" w:rsidRPr="00B445E4">
        <w:rPr>
          <w:rFonts w:ascii="Times New Roman" w:hAnsi="Times New Roman" w:cs="Times New Roman"/>
          <w:sz w:val="24"/>
          <w:szCs w:val="24"/>
        </w:rPr>
        <w:t>kehtestatud normid</w:t>
      </w:r>
      <w:r w:rsidRPr="00B445E4">
        <w:rPr>
          <w:rFonts w:ascii="Times New Roman" w:hAnsi="Times New Roman" w:cs="Times New Roman"/>
          <w:sz w:val="24"/>
          <w:szCs w:val="24"/>
        </w:rPr>
        <w:t xml:space="preserve"> on täitnud oma eesmärki. </w:t>
      </w:r>
      <w:r w:rsidR="001119D1" w:rsidRPr="00B445E4">
        <w:rPr>
          <w:rFonts w:ascii="Times New Roman" w:hAnsi="Times New Roman" w:cs="Times New Roman"/>
          <w:sz w:val="24"/>
          <w:szCs w:val="24"/>
        </w:rPr>
        <w:t>J</w:t>
      </w:r>
      <w:r w:rsidR="00B51536" w:rsidRPr="00B445E4">
        <w:rPr>
          <w:rFonts w:ascii="Times New Roman" w:hAnsi="Times New Roman" w:cs="Times New Roman"/>
          <w:sz w:val="24"/>
          <w:szCs w:val="24"/>
        </w:rPr>
        <w:t>ärelhind</w:t>
      </w:r>
      <w:r w:rsidR="00CB6F7F" w:rsidRPr="00B445E4">
        <w:rPr>
          <w:rFonts w:ascii="Times New Roman" w:hAnsi="Times New Roman" w:cs="Times New Roman"/>
          <w:sz w:val="24"/>
          <w:szCs w:val="24"/>
        </w:rPr>
        <w:t>a</w:t>
      </w:r>
      <w:r w:rsidR="00B51536" w:rsidRPr="00B445E4">
        <w:rPr>
          <w:rFonts w:ascii="Times New Roman" w:hAnsi="Times New Roman" w:cs="Times New Roman"/>
          <w:sz w:val="24"/>
          <w:szCs w:val="24"/>
        </w:rPr>
        <w:t>mine võimaldab mõista selgemalt sündmuste põhjusi ja tagajärgi</w:t>
      </w:r>
      <w:r w:rsidR="00E87650" w:rsidRPr="00B445E4">
        <w:rPr>
          <w:rFonts w:ascii="Times New Roman" w:hAnsi="Times New Roman" w:cs="Times New Roman"/>
          <w:sz w:val="24"/>
          <w:szCs w:val="24"/>
        </w:rPr>
        <w:t xml:space="preserve"> ning märgata sätteid, mis ei ole praktikas soovitud kujul t</w:t>
      </w:r>
      <w:r w:rsidR="0095100C" w:rsidRPr="00B445E4">
        <w:rPr>
          <w:rFonts w:ascii="Times New Roman" w:hAnsi="Times New Roman" w:cs="Times New Roman"/>
          <w:sz w:val="24"/>
          <w:szCs w:val="24"/>
        </w:rPr>
        <w:t>oimima</w:t>
      </w:r>
      <w:r w:rsidR="00E87650" w:rsidRPr="00B445E4">
        <w:rPr>
          <w:rFonts w:ascii="Times New Roman" w:hAnsi="Times New Roman" w:cs="Times New Roman"/>
          <w:sz w:val="24"/>
          <w:szCs w:val="24"/>
        </w:rPr>
        <w:t xml:space="preserve"> hakanud</w:t>
      </w:r>
      <w:r w:rsidR="009927B6" w:rsidRPr="00B445E4">
        <w:rPr>
          <w:rFonts w:ascii="Times New Roman" w:hAnsi="Times New Roman" w:cs="Times New Roman"/>
          <w:sz w:val="24"/>
          <w:szCs w:val="24"/>
        </w:rPr>
        <w:t xml:space="preserve">. </w:t>
      </w:r>
    </w:p>
    <w:p w14:paraId="461AC125" w14:textId="4B421206" w:rsidR="00A83F5D" w:rsidRPr="00B445E4" w:rsidRDefault="009927B6" w:rsidP="000740E8">
      <w:pPr>
        <w:spacing w:before="120" w:after="120" w:line="276" w:lineRule="auto"/>
        <w:jc w:val="both"/>
        <w:rPr>
          <w:rFonts w:ascii="Times New Roman" w:hAnsi="Times New Roman" w:cs="Times New Roman"/>
          <w:sz w:val="24"/>
          <w:szCs w:val="24"/>
        </w:rPr>
      </w:pPr>
      <w:r w:rsidRPr="00B445E4">
        <w:rPr>
          <w:rFonts w:ascii="Times New Roman" w:hAnsi="Times New Roman" w:cs="Times New Roman"/>
          <w:sz w:val="24"/>
          <w:szCs w:val="24"/>
        </w:rPr>
        <w:t>J</w:t>
      </w:r>
      <w:r w:rsidR="00B51536" w:rsidRPr="00B445E4">
        <w:rPr>
          <w:rFonts w:ascii="Times New Roman" w:hAnsi="Times New Roman" w:cs="Times New Roman"/>
          <w:sz w:val="24"/>
          <w:szCs w:val="24"/>
        </w:rPr>
        <w:t xml:space="preserve">ärelhindamine on </w:t>
      </w:r>
      <w:r w:rsidR="00E84AAD" w:rsidRPr="00B445E4">
        <w:rPr>
          <w:rFonts w:ascii="Times New Roman" w:hAnsi="Times New Roman" w:cs="Times New Roman"/>
          <w:sz w:val="24"/>
          <w:szCs w:val="24"/>
        </w:rPr>
        <w:t xml:space="preserve">eelnõu koostamise käigus tehtud </w:t>
      </w:r>
      <w:r w:rsidR="00B51536" w:rsidRPr="00B445E4">
        <w:rPr>
          <w:rFonts w:ascii="Times New Roman" w:hAnsi="Times New Roman" w:cs="Times New Roman"/>
          <w:sz w:val="24"/>
          <w:szCs w:val="24"/>
        </w:rPr>
        <w:t>mõjuanalüüside</w:t>
      </w:r>
      <w:r w:rsidR="00267C1E" w:rsidRPr="00B445E4">
        <w:rPr>
          <w:rFonts w:ascii="Times New Roman" w:hAnsi="Times New Roman" w:cs="Times New Roman"/>
          <w:sz w:val="24"/>
          <w:szCs w:val="24"/>
        </w:rPr>
        <w:t xml:space="preserve"> tagasisidesüsteem</w:t>
      </w:r>
      <w:r w:rsidRPr="00B445E4">
        <w:rPr>
          <w:rFonts w:ascii="Times New Roman" w:hAnsi="Times New Roman" w:cs="Times New Roman"/>
          <w:sz w:val="24"/>
          <w:szCs w:val="24"/>
        </w:rPr>
        <w:t>, mille ü</w:t>
      </w:r>
      <w:r w:rsidR="00B51536" w:rsidRPr="00B445E4">
        <w:rPr>
          <w:rFonts w:ascii="Times New Roman" w:hAnsi="Times New Roman" w:cs="Times New Roman"/>
          <w:sz w:val="24"/>
          <w:szCs w:val="24"/>
        </w:rPr>
        <w:t>ldi</w:t>
      </w:r>
      <w:r w:rsidR="001E3FC3" w:rsidRPr="00B445E4">
        <w:rPr>
          <w:rFonts w:ascii="Times New Roman" w:hAnsi="Times New Roman" w:cs="Times New Roman"/>
          <w:sz w:val="24"/>
          <w:szCs w:val="24"/>
        </w:rPr>
        <w:t>ne</w:t>
      </w:r>
      <w:r w:rsidR="00B51536" w:rsidRPr="00B445E4">
        <w:rPr>
          <w:rFonts w:ascii="Times New Roman" w:hAnsi="Times New Roman" w:cs="Times New Roman"/>
          <w:sz w:val="24"/>
          <w:szCs w:val="24"/>
        </w:rPr>
        <w:t xml:space="preserve"> </w:t>
      </w:r>
      <w:r w:rsidR="001E3FC3" w:rsidRPr="00B445E4">
        <w:rPr>
          <w:rFonts w:ascii="Times New Roman" w:hAnsi="Times New Roman" w:cs="Times New Roman"/>
          <w:sz w:val="24"/>
          <w:szCs w:val="24"/>
        </w:rPr>
        <w:t xml:space="preserve">eesmärk </w:t>
      </w:r>
      <w:r w:rsidR="00B51536" w:rsidRPr="00B445E4">
        <w:rPr>
          <w:rFonts w:ascii="Times New Roman" w:hAnsi="Times New Roman" w:cs="Times New Roman"/>
          <w:sz w:val="24"/>
          <w:szCs w:val="24"/>
        </w:rPr>
        <w:t xml:space="preserve">on </w:t>
      </w:r>
      <w:r w:rsidR="00267C1E" w:rsidRPr="00B445E4">
        <w:rPr>
          <w:rFonts w:ascii="Times New Roman" w:hAnsi="Times New Roman" w:cs="Times New Roman"/>
          <w:sz w:val="24"/>
          <w:szCs w:val="24"/>
        </w:rPr>
        <w:t xml:space="preserve">mõjusam </w:t>
      </w:r>
      <w:r w:rsidR="00B51536" w:rsidRPr="00B445E4">
        <w:rPr>
          <w:rFonts w:ascii="Times New Roman" w:hAnsi="Times New Roman" w:cs="Times New Roman"/>
          <w:sz w:val="24"/>
          <w:szCs w:val="24"/>
        </w:rPr>
        <w:t>õigusloome.</w:t>
      </w:r>
      <w:r w:rsidR="00A33439" w:rsidRPr="00B445E4">
        <w:rPr>
          <w:rFonts w:ascii="Times New Roman" w:hAnsi="Times New Roman" w:cs="Times New Roman"/>
          <w:sz w:val="24"/>
          <w:szCs w:val="24"/>
        </w:rPr>
        <w:t xml:space="preserve"> </w:t>
      </w:r>
      <w:r w:rsidR="0000695B">
        <w:rPr>
          <w:rFonts w:ascii="Times New Roman" w:hAnsi="Times New Roman" w:cs="Times New Roman"/>
          <w:sz w:val="24"/>
          <w:szCs w:val="24"/>
        </w:rPr>
        <w:t xml:space="preserve">Järelhindamist võib vaadata kui poliitikakujundamise tsükli osa, mis seob omavahel probleemi, mida sooviti lahendada, ning </w:t>
      </w:r>
      <w:r w:rsidR="00BA2EE0">
        <w:rPr>
          <w:rFonts w:ascii="Times New Roman" w:hAnsi="Times New Roman" w:cs="Times New Roman"/>
          <w:sz w:val="24"/>
          <w:szCs w:val="24"/>
        </w:rPr>
        <w:t>saavutatud</w:t>
      </w:r>
      <w:r w:rsidR="0000695B">
        <w:rPr>
          <w:rFonts w:ascii="Times New Roman" w:hAnsi="Times New Roman" w:cs="Times New Roman"/>
          <w:sz w:val="24"/>
          <w:szCs w:val="24"/>
        </w:rPr>
        <w:t xml:space="preserve"> tulemuse.</w:t>
      </w:r>
    </w:p>
    <w:p w14:paraId="2BE45A05" w14:textId="4ACD5E5A" w:rsidR="00E84AAD" w:rsidRPr="002F67CC" w:rsidRDefault="0007292B" w:rsidP="0007292B">
      <w:pPr>
        <w:spacing w:before="360" w:after="120"/>
        <w:ind w:left="284" w:hanging="284"/>
        <w:jc w:val="both"/>
        <w:rPr>
          <w:rFonts w:cstheme="minorHAnsi"/>
          <w:b/>
          <w:color w:val="2F5496" w:themeColor="accent5" w:themeShade="BF"/>
          <w:sz w:val="28"/>
          <w:szCs w:val="28"/>
        </w:rPr>
      </w:pPr>
      <w:r w:rsidRPr="002F67CC">
        <w:rPr>
          <w:rFonts w:cstheme="minorHAnsi"/>
          <w:b/>
          <w:color w:val="2F5496" w:themeColor="accent5" w:themeShade="BF"/>
          <w:sz w:val="28"/>
          <w:szCs w:val="28"/>
        </w:rPr>
        <w:t xml:space="preserve">2. </w:t>
      </w:r>
      <w:r w:rsidR="0000695B" w:rsidRPr="002F67CC">
        <w:rPr>
          <w:rFonts w:cstheme="minorHAnsi"/>
          <w:b/>
          <w:color w:val="2F5496" w:themeColor="accent5" w:themeShade="BF"/>
          <w:sz w:val="28"/>
          <w:szCs w:val="28"/>
        </w:rPr>
        <w:t>Millisel juhul kavandada järelhindamine</w:t>
      </w:r>
      <w:r w:rsidR="00E84AAD" w:rsidRPr="002F67CC">
        <w:rPr>
          <w:rFonts w:cstheme="minorHAnsi"/>
          <w:b/>
          <w:color w:val="2F5496" w:themeColor="accent5" w:themeShade="BF"/>
          <w:sz w:val="28"/>
          <w:szCs w:val="28"/>
        </w:rPr>
        <w:t xml:space="preserve">? </w:t>
      </w:r>
    </w:p>
    <w:p w14:paraId="437AB3C8" w14:textId="51DFCE18" w:rsidR="00241E30" w:rsidRPr="00B445E4" w:rsidRDefault="000A4D80" w:rsidP="00B445E4">
      <w:pPr>
        <w:spacing w:before="120" w:after="120" w:line="264" w:lineRule="auto"/>
        <w:jc w:val="both"/>
        <w:rPr>
          <w:rFonts w:ascii="Times New Roman" w:hAnsi="Times New Roman" w:cs="Times New Roman"/>
          <w:sz w:val="24"/>
          <w:szCs w:val="24"/>
        </w:rPr>
      </w:pPr>
      <w:r w:rsidRPr="00B445E4">
        <w:rPr>
          <w:rFonts w:ascii="Times New Roman" w:hAnsi="Times New Roman" w:cs="Times New Roman"/>
          <w:sz w:val="24"/>
          <w:szCs w:val="24"/>
        </w:rPr>
        <w:t>„</w:t>
      </w:r>
      <w:hyperlink r:id="rId8" w:history="1">
        <w:r w:rsidR="00C61BDF" w:rsidRPr="00B445E4">
          <w:rPr>
            <w:rFonts w:ascii="Times New Roman" w:hAnsi="Times New Roman" w:cs="Times New Roman"/>
            <w:sz w:val="24"/>
            <w:szCs w:val="24"/>
          </w:rPr>
          <w:t>Õiguspoliitika põhialused aastani 2030</w:t>
        </w:r>
      </w:hyperlink>
      <w:r w:rsidRPr="00B445E4">
        <w:rPr>
          <w:rFonts w:ascii="Times New Roman" w:hAnsi="Times New Roman" w:cs="Times New Roman"/>
          <w:sz w:val="24"/>
          <w:szCs w:val="24"/>
        </w:rPr>
        <w:t>“</w:t>
      </w:r>
      <w:r w:rsidR="00C61BDF" w:rsidRPr="00B445E4">
        <w:rPr>
          <w:rFonts w:ascii="Times New Roman" w:hAnsi="Times New Roman" w:cs="Times New Roman"/>
          <w:sz w:val="24"/>
          <w:szCs w:val="24"/>
        </w:rPr>
        <w:t xml:space="preserve"> näe</w:t>
      </w:r>
      <w:r w:rsidRPr="00B445E4">
        <w:rPr>
          <w:rFonts w:ascii="Times New Roman" w:hAnsi="Times New Roman" w:cs="Times New Roman"/>
          <w:sz w:val="24"/>
          <w:szCs w:val="24"/>
        </w:rPr>
        <w:t>b</w:t>
      </w:r>
      <w:r w:rsidR="00C61BDF" w:rsidRPr="00B445E4">
        <w:rPr>
          <w:rFonts w:ascii="Times New Roman" w:hAnsi="Times New Roman" w:cs="Times New Roman"/>
          <w:sz w:val="24"/>
          <w:szCs w:val="24"/>
        </w:rPr>
        <w:t xml:space="preserve"> ette, et järelhindamise kaudu kontrollitakse eesmärgi saavutamist esmajoones selliste eelnõude jõustumise järel, millel on oluline mõju</w:t>
      </w:r>
      <w:r w:rsidR="00A83F5D" w:rsidRPr="00B445E4">
        <w:rPr>
          <w:rFonts w:ascii="Times New Roman" w:hAnsi="Times New Roman" w:cs="Times New Roman"/>
          <w:sz w:val="24"/>
          <w:szCs w:val="24"/>
        </w:rPr>
        <w:t>.</w:t>
      </w:r>
      <w:r w:rsidR="00C61BDF" w:rsidRPr="00B445E4">
        <w:rPr>
          <w:rFonts w:ascii="Times New Roman" w:hAnsi="Times New Roman" w:cs="Times New Roman"/>
          <w:sz w:val="24"/>
          <w:szCs w:val="24"/>
        </w:rPr>
        <w:t xml:space="preserve"> </w:t>
      </w:r>
      <w:r w:rsidR="00A83F5D" w:rsidRPr="00B445E4">
        <w:rPr>
          <w:rFonts w:ascii="Times New Roman" w:hAnsi="Times New Roman" w:cs="Times New Roman"/>
          <w:sz w:val="24"/>
          <w:szCs w:val="24"/>
        </w:rPr>
        <w:t>A</w:t>
      </w:r>
      <w:r w:rsidR="00C61BDF" w:rsidRPr="00B445E4">
        <w:rPr>
          <w:rFonts w:ascii="Times New Roman" w:hAnsi="Times New Roman" w:cs="Times New Roman"/>
          <w:sz w:val="24"/>
          <w:szCs w:val="24"/>
        </w:rPr>
        <w:t xml:space="preserve">lati nähakse järelhindamiskohustus ette siis, kui olulise mõjuga seaduseelnõu väljatöötamiskavatsus on erandlikult </w:t>
      </w:r>
      <w:r w:rsidR="00A83F5D" w:rsidRPr="00B445E4">
        <w:rPr>
          <w:rFonts w:ascii="Times New Roman" w:hAnsi="Times New Roman" w:cs="Times New Roman"/>
          <w:sz w:val="24"/>
          <w:szCs w:val="24"/>
        </w:rPr>
        <w:t>jäetud</w:t>
      </w:r>
      <w:r w:rsidR="00C61BDF" w:rsidRPr="00B445E4">
        <w:rPr>
          <w:rFonts w:ascii="Times New Roman" w:hAnsi="Times New Roman" w:cs="Times New Roman"/>
          <w:sz w:val="24"/>
          <w:szCs w:val="24"/>
        </w:rPr>
        <w:t xml:space="preserve"> kiireloomulisuse tõttu koostamata.</w:t>
      </w:r>
    </w:p>
    <w:p w14:paraId="2A4482CC" w14:textId="65F476DB" w:rsidR="00241E30" w:rsidRPr="00B445E4" w:rsidRDefault="00C61BDF" w:rsidP="00B445E4">
      <w:pPr>
        <w:spacing w:before="120" w:after="120" w:line="264" w:lineRule="auto"/>
        <w:jc w:val="both"/>
        <w:rPr>
          <w:rFonts w:ascii="Times New Roman" w:hAnsi="Times New Roman" w:cs="Times New Roman"/>
          <w:sz w:val="24"/>
          <w:szCs w:val="24"/>
        </w:rPr>
      </w:pPr>
      <w:r w:rsidRPr="00B445E4">
        <w:rPr>
          <w:rFonts w:ascii="Times New Roman" w:hAnsi="Times New Roman" w:cs="Times New Roman"/>
          <w:sz w:val="24"/>
          <w:szCs w:val="24"/>
        </w:rPr>
        <w:t>Seega,</w:t>
      </w:r>
      <w:r w:rsidR="00BD40DD" w:rsidRPr="00B445E4">
        <w:rPr>
          <w:rFonts w:ascii="Times New Roman" w:hAnsi="Times New Roman" w:cs="Times New Roman"/>
          <w:sz w:val="24"/>
          <w:szCs w:val="24"/>
        </w:rPr>
        <w:t xml:space="preserve"> </w:t>
      </w:r>
      <w:r w:rsidRPr="00B445E4">
        <w:rPr>
          <w:rFonts w:ascii="Times New Roman" w:hAnsi="Times New Roman" w:cs="Times New Roman"/>
          <w:sz w:val="24"/>
          <w:szCs w:val="24"/>
        </w:rPr>
        <w:t>k</w:t>
      </w:r>
      <w:r w:rsidR="00F92AC4" w:rsidRPr="00B445E4">
        <w:rPr>
          <w:rFonts w:ascii="Times New Roman" w:hAnsi="Times New Roman" w:cs="Times New Roman"/>
          <w:sz w:val="24"/>
          <w:szCs w:val="24"/>
        </w:rPr>
        <w:t>ui seaduse rakendamisega kaasnevad eeldatavasti olulised mõjud</w:t>
      </w:r>
      <w:r w:rsidR="00A210C0" w:rsidRPr="00B445E4">
        <w:rPr>
          <w:rFonts w:ascii="Times New Roman" w:hAnsi="Times New Roman" w:cs="Times New Roman"/>
          <w:sz w:val="24"/>
          <w:szCs w:val="24"/>
        </w:rPr>
        <w:t xml:space="preserve">, </w:t>
      </w:r>
      <w:r w:rsidR="00F971E3" w:rsidRPr="00B445E4">
        <w:rPr>
          <w:rFonts w:ascii="Times New Roman" w:hAnsi="Times New Roman" w:cs="Times New Roman"/>
          <w:sz w:val="24"/>
          <w:szCs w:val="24"/>
        </w:rPr>
        <w:t>tule</w:t>
      </w:r>
      <w:r w:rsidR="00BD40DD" w:rsidRPr="00B445E4">
        <w:rPr>
          <w:rFonts w:ascii="Times New Roman" w:hAnsi="Times New Roman" w:cs="Times New Roman"/>
          <w:sz w:val="24"/>
          <w:szCs w:val="24"/>
        </w:rPr>
        <w:t>b</w:t>
      </w:r>
      <w:r w:rsidR="00F971E3" w:rsidRPr="00B445E4">
        <w:rPr>
          <w:rFonts w:ascii="Times New Roman" w:hAnsi="Times New Roman" w:cs="Times New Roman"/>
          <w:sz w:val="24"/>
          <w:szCs w:val="24"/>
        </w:rPr>
        <w:t xml:space="preserve"> </w:t>
      </w:r>
      <w:r w:rsidR="00241E30" w:rsidRPr="00B445E4">
        <w:rPr>
          <w:rFonts w:ascii="Times New Roman" w:hAnsi="Times New Roman" w:cs="Times New Roman"/>
          <w:sz w:val="24"/>
          <w:szCs w:val="24"/>
        </w:rPr>
        <w:t xml:space="preserve">ministeeriumil </w:t>
      </w:r>
      <w:r w:rsidR="00F971E3" w:rsidRPr="00B445E4">
        <w:rPr>
          <w:rFonts w:ascii="Times New Roman" w:hAnsi="Times New Roman" w:cs="Times New Roman"/>
          <w:sz w:val="24"/>
          <w:szCs w:val="24"/>
        </w:rPr>
        <w:t>kaaluda järelhindamise aruande esitamise</w:t>
      </w:r>
      <w:r w:rsidR="00F92AC4" w:rsidRPr="00B445E4">
        <w:rPr>
          <w:rFonts w:ascii="Times New Roman" w:hAnsi="Times New Roman" w:cs="Times New Roman"/>
          <w:sz w:val="24"/>
          <w:szCs w:val="24"/>
        </w:rPr>
        <w:t xml:space="preserve"> kohustus</w:t>
      </w:r>
      <w:r w:rsidR="00F971E3" w:rsidRPr="00B445E4">
        <w:rPr>
          <w:rFonts w:ascii="Times New Roman" w:hAnsi="Times New Roman" w:cs="Times New Roman"/>
          <w:sz w:val="24"/>
          <w:szCs w:val="24"/>
        </w:rPr>
        <w:t xml:space="preserve">e võtmist. </w:t>
      </w:r>
      <w:r w:rsidR="000A4D80" w:rsidRPr="00B445E4">
        <w:rPr>
          <w:rFonts w:ascii="Times New Roman" w:hAnsi="Times New Roman" w:cs="Times New Roman"/>
          <w:sz w:val="24"/>
          <w:szCs w:val="24"/>
        </w:rPr>
        <w:t xml:space="preserve">Järelhindamine on kohustuslik, kui olulise mõjuga seaduseelnõu väljatöötamiskavatsus on </w:t>
      </w:r>
      <w:r w:rsidR="00F86DC1" w:rsidRPr="00B445E4">
        <w:rPr>
          <w:rFonts w:ascii="Times New Roman" w:hAnsi="Times New Roman" w:cs="Times New Roman"/>
          <w:sz w:val="24"/>
          <w:szCs w:val="24"/>
        </w:rPr>
        <w:t xml:space="preserve">kiireloomulisuse tõttu </w:t>
      </w:r>
      <w:r w:rsidR="000A4D80" w:rsidRPr="00B445E4">
        <w:rPr>
          <w:rFonts w:ascii="Times New Roman" w:hAnsi="Times New Roman" w:cs="Times New Roman"/>
          <w:sz w:val="24"/>
          <w:szCs w:val="24"/>
        </w:rPr>
        <w:t>erandlikult koostamata</w:t>
      </w:r>
      <w:r w:rsidR="00F86DC1" w:rsidRPr="00B445E4">
        <w:rPr>
          <w:rFonts w:ascii="Times New Roman" w:hAnsi="Times New Roman" w:cs="Times New Roman"/>
          <w:sz w:val="24"/>
          <w:szCs w:val="24"/>
        </w:rPr>
        <w:t xml:space="preserve"> jäetud</w:t>
      </w:r>
      <w:r w:rsidR="000A4D80" w:rsidRPr="00B445E4">
        <w:rPr>
          <w:rFonts w:ascii="Times New Roman" w:hAnsi="Times New Roman" w:cs="Times New Roman"/>
          <w:sz w:val="24"/>
          <w:szCs w:val="24"/>
        </w:rPr>
        <w:t xml:space="preserve">. </w:t>
      </w:r>
      <w:r w:rsidR="00E966C0" w:rsidRPr="00B445E4">
        <w:rPr>
          <w:rFonts w:ascii="Times New Roman" w:hAnsi="Times New Roman" w:cs="Times New Roman"/>
          <w:sz w:val="24"/>
          <w:szCs w:val="24"/>
        </w:rPr>
        <w:t xml:space="preserve">Järelhindamiskohustuse </w:t>
      </w:r>
      <w:r w:rsidR="00E54C0F" w:rsidRPr="00B445E4">
        <w:rPr>
          <w:rFonts w:ascii="Times New Roman" w:hAnsi="Times New Roman" w:cs="Times New Roman"/>
          <w:sz w:val="24"/>
          <w:szCs w:val="24"/>
        </w:rPr>
        <w:t xml:space="preserve">võib võtta ka </w:t>
      </w:r>
      <w:r w:rsidR="0095100C" w:rsidRPr="00B445E4">
        <w:rPr>
          <w:rFonts w:ascii="Times New Roman" w:hAnsi="Times New Roman" w:cs="Times New Roman"/>
          <w:sz w:val="24"/>
          <w:szCs w:val="24"/>
        </w:rPr>
        <w:t>ükskõik millal</w:t>
      </w:r>
      <w:r w:rsidR="00E54C0F" w:rsidRPr="00B445E4">
        <w:rPr>
          <w:rFonts w:ascii="Times New Roman" w:hAnsi="Times New Roman" w:cs="Times New Roman"/>
          <w:sz w:val="24"/>
          <w:szCs w:val="24"/>
        </w:rPr>
        <w:t xml:space="preserve">, kui eelnõu koostaja </w:t>
      </w:r>
      <w:r w:rsidR="00241E30" w:rsidRPr="00B445E4">
        <w:rPr>
          <w:rFonts w:ascii="Times New Roman" w:hAnsi="Times New Roman" w:cs="Times New Roman"/>
          <w:sz w:val="24"/>
          <w:szCs w:val="24"/>
        </w:rPr>
        <w:t xml:space="preserve">peab </w:t>
      </w:r>
      <w:r w:rsidR="00E54C0F" w:rsidRPr="00B445E4">
        <w:rPr>
          <w:rFonts w:ascii="Times New Roman" w:hAnsi="Times New Roman" w:cs="Times New Roman"/>
          <w:sz w:val="24"/>
          <w:szCs w:val="24"/>
        </w:rPr>
        <w:t xml:space="preserve">mingi sätte </w:t>
      </w:r>
      <w:r w:rsidR="00241E30" w:rsidRPr="00B445E4">
        <w:rPr>
          <w:rFonts w:ascii="Times New Roman" w:hAnsi="Times New Roman" w:cs="Times New Roman"/>
          <w:sz w:val="24"/>
          <w:szCs w:val="24"/>
        </w:rPr>
        <w:t xml:space="preserve">või muudatuse </w:t>
      </w:r>
      <w:r w:rsidR="00E966C0" w:rsidRPr="00B445E4">
        <w:rPr>
          <w:rFonts w:ascii="Times New Roman" w:hAnsi="Times New Roman" w:cs="Times New Roman"/>
          <w:sz w:val="24"/>
          <w:szCs w:val="24"/>
        </w:rPr>
        <w:t xml:space="preserve">järelhindamist </w:t>
      </w:r>
      <w:r w:rsidR="00E54C0F" w:rsidRPr="00B445E4">
        <w:rPr>
          <w:rFonts w:ascii="Times New Roman" w:hAnsi="Times New Roman" w:cs="Times New Roman"/>
          <w:sz w:val="24"/>
          <w:szCs w:val="24"/>
        </w:rPr>
        <w:t>otstarbekaks.</w:t>
      </w:r>
    </w:p>
    <w:p w14:paraId="03A2E922" w14:textId="6E8091F0" w:rsidR="00345A00" w:rsidRPr="00B445E4" w:rsidRDefault="00345A00" w:rsidP="00B445E4">
      <w:pPr>
        <w:spacing w:before="120" w:after="120" w:line="264" w:lineRule="auto"/>
        <w:jc w:val="both"/>
        <w:rPr>
          <w:rFonts w:ascii="Times New Roman" w:hAnsi="Times New Roman" w:cs="Times New Roman"/>
          <w:sz w:val="24"/>
          <w:szCs w:val="24"/>
        </w:rPr>
      </w:pPr>
      <w:r w:rsidRPr="00B445E4">
        <w:rPr>
          <w:rFonts w:ascii="Times New Roman" w:hAnsi="Times New Roman" w:cs="Times New Roman"/>
          <w:sz w:val="24"/>
          <w:szCs w:val="24"/>
        </w:rPr>
        <w:lastRenderedPageBreak/>
        <w:t>Järelhindamise objektiks ei pea olema terve seadus, üldjuhul ei ole</w:t>
      </w:r>
      <w:r w:rsidR="00E966C0" w:rsidRPr="00B445E4">
        <w:rPr>
          <w:rFonts w:ascii="Times New Roman" w:hAnsi="Times New Roman" w:cs="Times New Roman"/>
          <w:sz w:val="24"/>
          <w:szCs w:val="24"/>
        </w:rPr>
        <w:t>gi</w:t>
      </w:r>
      <w:r w:rsidRPr="00B445E4">
        <w:rPr>
          <w:rFonts w:ascii="Times New Roman" w:hAnsi="Times New Roman" w:cs="Times New Roman"/>
          <w:sz w:val="24"/>
          <w:szCs w:val="24"/>
        </w:rPr>
        <w:t xml:space="preserve"> see vajalik. Järelhindamise planeerija otsustab, milliste sätete mõju järelhindamise käigus kontrollitakse.</w:t>
      </w:r>
    </w:p>
    <w:p w14:paraId="28BB5988" w14:textId="1AA5E37F" w:rsidR="00BA56B2" w:rsidRPr="00B445E4" w:rsidRDefault="00CC4356" w:rsidP="00B445E4">
      <w:pPr>
        <w:spacing w:before="120" w:after="120" w:line="264" w:lineRule="auto"/>
        <w:jc w:val="both"/>
        <w:rPr>
          <w:rFonts w:ascii="Times New Roman" w:hAnsi="Times New Roman" w:cs="Times New Roman"/>
          <w:bCs/>
          <w:sz w:val="24"/>
          <w:szCs w:val="24"/>
        </w:rPr>
      </w:pPr>
      <w:r w:rsidRPr="00B445E4">
        <w:rPr>
          <w:rFonts w:ascii="Times New Roman" w:hAnsi="Times New Roman" w:cs="Times New Roman"/>
          <w:bCs/>
          <w:sz w:val="24"/>
          <w:szCs w:val="24"/>
        </w:rPr>
        <w:t>E</w:t>
      </w:r>
      <w:r w:rsidR="00BA56B2" w:rsidRPr="00B445E4">
        <w:rPr>
          <w:rFonts w:ascii="Times New Roman" w:hAnsi="Times New Roman" w:cs="Times New Roman"/>
          <w:bCs/>
          <w:sz w:val="24"/>
          <w:szCs w:val="24"/>
        </w:rPr>
        <w:t xml:space="preserve">elnõu </w:t>
      </w:r>
      <w:r w:rsidR="0007292B" w:rsidRPr="00B445E4">
        <w:rPr>
          <w:rFonts w:ascii="Times New Roman" w:hAnsi="Times New Roman" w:cs="Times New Roman"/>
          <w:bCs/>
          <w:sz w:val="24"/>
          <w:szCs w:val="24"/>
        </w:rPr>
        <w:t xml:space="preserve">mõne sätte </w:t>
      </w:r>
      <w:r w:rsidR="00BA56B2" w:rsidRPr="00B445E4">
        <w:rPr>
          <w:rFonts w:ascii="Times New Roman" w:hAnsi="Times New Roman" w:cs="Times New Roman"/>
          <w:bCs/>
          <w:sz w:val="24"/>
          <w:szCs w:val="24"/>
        </w:rPr>
        <w:t>järelhindam</w:t>
      </w:r>
      <w:r w:rsidRPr="00B445E4">
        <w:rPr>
          <w:rFonts w:ascii="Times New Roman" w:hAnsi="Times New Roman" w:cs="Times New Roman"/>
          <w:bCs/>
          <w:sz w:val="24"/>
          <w:szCs w:val="24"/>
        </w:rPr>
        <w:t>ise kaalumisel abistavad järgmised küsimused:</w:t>
      </w:r>
      <w:r w:rsidR="00BA56B2" w:rsidRPr="00B445E4">
        <w:rPr>
          <w:rFonts w:ascii="Times New Roman" w:hAnsi="Times New Roman" w:cs="Times New Roman"/>
          <w:bCs/>
          <w:sz w:val="24"/>
          <w:szCs w:val="24"/>
        </w:rPr>
        <w:t xml:space="preserve"> </w:t>
      </w:r>
    </w:p>
    <w:p w14:paraId="43DCC6D3" w14:textId="77777777" w:rsidR="0007292B" w:rsidRPr="00B445E4" w:rsidRDefault="00564507" w:rsidP="00B445E4">
      <w:pPr>
        <w:pStyle w:val="Loendilik"/>
        <w:numPr>
          <w:ilvl w:val="0"/>
          <w:numId w:val="20"/>
        </w:numPr>
        <w:spacing w:before="120" w:after="120" w:line="264" w:lineRule="auto"/>
        <w:jc w:val="both"/>
        <w:rPr>
          <w:rFonts w:ascii="Times New Roman" w:hAnsi="Times New Roman" w:cs="Times New Roman"/>
          <w:bCs/>
          <w:sz w:val="24"/>
          <w:szCs w:val="24"/>
        </w:rPr>
      </w:pPr>
      <w:r w:rsidRPr="00B445E4">
        <w:rPr>
          <w:rFonts w:ascii="Times New Roman" w:hAnsi="Times New Roman" w:cs="Times New Roman"/>
          <w:bCs/>
          <w:sz w:val="24"/>
          <w:szCs w:val="24"/>
        </w:rPr>
        <w:t>Kas järelhinnatav säte on oluline</w:t>
      </w:r>
      <w:r w:rsidR="00CC4356" w:rsidRPr="00B445E4">
        <w:rPr>
          <w:rFonts w:ascii="Times New Roman" w:hAnsi="Times New Roman" w:cs="Times New Roman"/>
          <w:bCs/>
          <w:sz w:val="24"/>
          <w:szCs w:val="24"/>
        </w:rPr>
        <w:t>?</w:t>
      </w:r>
      <w:r w:rsidRPr="00B445E4">
        <w:rPr>
          <w:rFonts w:ascii="Times New Roman" w:hAnsi="Times New Roman" w:cs="Times New Roman"/>
          <w:bCs/>
          <w:sz w:val="24"/>
          <w:szCs w:val="24"/>
        </w:rPr>
        <w:t xml:space="preserve"> </w:t>
      </w:r>
    </w:p>
    <w:p w14:paraId="1C1157E7" w14:textId="691551B5" w:rsidR="00564507" w:rsidRPr="00B445E4" w:rsidRDefault="00CC4356" w:rsidP="00B445E4">
      <w:pPr>
        <w:pStyle w:val="Loendilik"/>
        <w:spacing w:before="120" w:after="120" w:line="264" w:lineRule="auto"/>
        <w:jc w:val="both"/>
        <w:rPr>
          <w:rFonts w:ascii="Times New Roman" w:hAnsi="Times New Roman" w:cs="Times New Roman"/>
          <w:bCs/>
          <w:sz w:val="24"/>
          <w:szCs w:val="24"/>
        </w:rPr>
      </w:pPr>
      <w:r w:rsidRPr="00B445E4">
        <w:rPr>
          <w:rFonts w:ascii="Times New Roman" w:hAnsi="Times New Roman" w:cs="Times New Roman"/>
          <w:bCs/>
          <w:sz w:val="24"/>
          <w:szCs w:val="24"/>
        </w:rPr>
        <w:t>Oluli</w:t>
      </w:r>
      <w:r w:rsidR="004125B2" w:rsidRPr="00B445E4">
        <w:rPr>
          <w:rFonts w:ascii="Times New Roman" w:hAnsi="Times New Roman" w:cs="Times New Roman"/>
          <w:bCs/>
          <w:sz w:val="24"/>
          <w:szCs w:val="24"/>
        </w:rPr>
        <w:t>su</w:t>
      </w:r>
      <w:r w:rsidRPr="00B445E4">
        <w:rPr>
          <w:rFonts w:ascii="Times New Roman" w:hAnsi="Times New Roman" w:cs="Times New Roman"/>
          <w:bCs/>
          <w:sz w:val="24"/>
          <w:szCs w:val="24"/>
        </w:rPr>
        <w:t xml:space="preserve">se hindamisel aitavad järgmised küsimused: </w:t>
      </w:r>
      <w:r w:rsidR="0007292B" w:rsidRPr="00B445E4">
        <w:rPr>
          <w:rFonts w:ascii="Times New Roman" w:hAnsi="Times New Roman" w:cs="Times New Roman"/>
          <w:bCs/>
          <w:sz w:val="24"/>
          <w:szCs w:val="24"/>
        </w:rPr>
        <w:t>k</w:t>
      </w:r>
      <w:r w:rsidR="00564507" w:rsidRPr="00B445E4">
        <w:rPr>
          <w:rFonts w:ascii="Times New Roman" w:hAnsi="Times New Roman" w:cs="Times New Roman"/>
          <w:bCs/>
          <w:sz w:val="24"/>
          <w:szCs w:val="24"/>
        </w:rPr>
        <w:t>ui suur on mõjutatav sihtrühm</w:t>
      </w:r>
      <w:r w:rsidR="0007292B" w:rsidRPr="00B445E4">
        <w:rPr>
          <w:rFonts w:ascii="Times New Roman" w:hAnsi="Times New Roman" w:cs="Times New Roman"/>
          <w:bCs/>
          <w:sz w:val="24"/>
          <w:szCs w:val="24"/>
        </w:rPr>
        <w:t>;</w:t>
      </w:r>
      <w:r w:rsidRPr="00B445E4">
        <w:rPr>
          <w:rFonts w:ascii="Times New Roman" w:hAnsi="Times New Roman" w:cs="Times New Roman"/>
          <w:bCs/>
          <w:sz w:val="24"/>
          <w:szCs w:val="24"/>
        </w:rPr>
        <w:t xml:space="preserve"> </w:t>
      </w:r>
      <w:r w:rsidR="0007292B" w:rsidRPr="00B445E4">
        <w:rPr>
          <w:rFonts w:ascii="Times New Roman" w:hAnsi="Times New Roman" w:cs="Times New Roman"/>
          <w:bCs/>
          <w:sz w:val="24"/>
          <w:szCs w:val="24"/>
        </w:rPr>
        <w:t>k</w:t>
      </w:r>
      <w:r w:rsidR="00564507" w:rsidRPr="00B445E4">
        <w:rPr>
          <w:rFonts w:ascii="Times New Roman" w:hAnsi="Times New Roman" w:cs="Times New Roman"/>
          <w:bCs/>
          <w:sz w:val="24"/>
          <w:szCs w:val="24"/>
        </w:rPr>
        <w:t>ui sage on avalduv mõju</w:t>
      </w:r>
      <w:r w:rsidR="0007292B" w:rsidRPr="00B445E4">
        <w:rPr>
          <w:rFonts w:ascii="Times New Roman" w:hAnsi="Times New Roman" w:cs="Times New Roman"/>
          <w:bCs/>
          <w:sz w:val="24"/>
          <w:szCs w:val="24"/>
        </w:rPr>
        <w:t>;</w:t>
      </w:r>
      <w:r w:rsidRPr="00B445E4">
        <w:rPr>
          <w:rFonts w:ascii="Times New Roman" w:hAnsi="Times New Roman" w:cs="Times New Roman"/>
          <w:bCs/>
          <w:sz w:val="24"/>
          <w:szCs w:val="24"/>
        </w:rPr>
        <w:t xml:space="preserve"> </w:t>
      </w:r>
      <w:r w:rsidR="0007292B" w:rsidRPr="00B445E4">
        <w:rPr>
          <w:rFonts w:ascii="Times New Roman" w:hAnsi="Times New Roman" w:cs="Times New Roman"/>
          <w:bCs/>
          <w:sz w:val="24"/>
          <w:szCs w:val="24"/>
        </w:rPr>
        <w:t>k</w:t>
      </w:r>
      <w:r w:rsidR="00564507" w:rsidRPr="00B445E4">
        <w:rPr>
          <w:rFonts w:ascii="Times New Roman" w:hAnsi="Times New Roman" w:cs="Times New Roman"/>
          <w:bCs/>
          <w:sz w:val="24"/>
          <w:szCs w:val="24"/>
        </w:rPr>
        <w:t>ui ulatuslik on avalduv mõju</w:t>
      </w:r>
      <w:r w:rsidR="0007292B" w:rsidRPr="00B445E4">
        <w:rPr>
          <w:rFonts w:ascii="Times New Roman" w:hAnsi="Times New Roman" w:cs="Times New Roman"/>
          <w:bCs/>
          <w:sz w:val="24"/>
          <w:szCs w:val="24"/>
        </w:rPr>
        <w:t>;</w:t>
      </w:r>
      <w:r w:rsidRPr="00B445E4">
        <w:rPr>
          <w:rFonts w:ascii="Times New Roman" w:hAnsi="Times New Roman" w:cs="Times New Roman"/>
          <w:bCs/>
          <w:sz w:val="24"/>
          <w:szCs w:val="24"/>
        </w:rPr>
        <w:t xml:space="preserve"> </w:t>
      </w:r>
      <w:r w:rsidR="0007292B" w:rsidRPr="00B445E4">
        <w:rPr>
          <w:rFonts w:ascii="Times New Roman" w:hAnsi="Times New Roman" w:cs="Times New Roman"/>
          <w:bCs/>
          <w:sz w:val="24"/>
          <w:szCs w:val="24"/>
        </w:rPr>
        <w:t>m</w:t>
      </w:r>
      <w:r w:rsidR="00564507" w:rsidRPr="00B445E4">
        <w:rPr>
          <w:rFonts w:ascii="Times New Roman" w:hAnsi="Times New Roman" w:cs="Times New Roman"/>
          <w:bCs/>
          <w:sz w:val="24"/>
          <w:szCs w:val="24"/>
        </w:rPr>
        <w:t xml:space="preserve">illised riskid kaasnevad, kui säte ei </w:t>
      </w:r>
      <w:r w:rsidR="00E966C0" w:rsidRPr="00B445E4">
        <w:rPr>
          <w:rFonts w:ascii="Times New Roman" w:hAnsi="Times New Roman" w:cs="Times New Roman"/>
          <w:bCs/>
          <w:sz w:val="24"/>
          <w:szCs w:val="24"/>
        </w:rPr>
        <w:t xml:space="preserve">toimi </w:t>
      </w:r>
      <w:r w:rsidR="00564507" w:rsidRPr="00B445E4">
        <w:rPr>
          <w:rFonts w:ascii="Times New Roman" w:hAnsi="Times New Roman" w:cs="Times New Roman"/>
          <w:bCs/>
          <w:sz w:val="24"/>
          <w:szCs w:val="24"/>
        </w:rPr>
        <w:t>nii, nagu peaks</w:t>
      </w:r>
      <w:r w:rsidRPr="00B445E4">
        <w:rPr>
          <w:rFonts w:ascii="Times New Roman" w:hAnsi="Times New Roman" w:cs="Times New Roman"/>
          <w:bCs/>
          <w:sz w:val="24"/>
          <w:szCs w:val="24"/>
        </w:rPr>
        <w:t>?</w:t>
      </w:r>
    </w:p>
    <w:p w14:paraId="36667798" w14:textId="5EA4179F" w:rsidR="00BA56B2" w:rsidRPr="00B445E4" w:rsidRDefault="00BA56B2" w:rsidP="00B445E4">
      <w:pPr>
        <w:pStyle w:val="Loendilik"/>
        <w:numPr>
          <w:ilvl w:val="0"/>
          <w:numId w:val="20"/>
        </w:numPr>
        <w:spacing w:before="120" w:after="120" w:line="264" w:lineRule="auto"/>
        <w:jc w:val="both"/>
        <w:rPr>
          <w:rFonts w:ascii="Times New Roman" w:hAnsi="Times New Roman" w:cs="Times New Roman"/>
          <w:bCs/>
          <w:sz w:val="24"/>
          <w:szCs w:val="24"/>
        </w:rPr>
      </w:pPr>
      <w:r w:rsidRPr="00B445E4">
        <w:rPr>
          <w:rFonts w:ascii="Times New Roman" w:hAnsi="Times New Roman" w:cs="Times New Roman"/>
          <w:bCs/>
          <w:sz w:val="24"/>
          <w:szCs w:val="24"/>
        </w:rPr>
        <w:t>Kas järelhindamise tulemusest võiks olla kasu tuleviku</w:t>
      </w:r>
      <w:r w:rsidR="0007292B" w:rsidRPr="00B445E4">
        <w:rPr>
          <w:rFonts w:ascii="Times New Roman" w:hAnsi="Times New Roman" w:cs="Times New Roman"/>
          <w:bCs/>
          <w:sz w:val="24"/>
          <w:szCs w:val="24"/>
        </w:rPr>
        <w:t>s</w:t>
      </w:r>
      <w:r w:rsidR="00B17ECC" w:rsidRPr="00B445E4">
        <w:rPr>
          <w:rFonts w:ascii="Times New Roman" w:hAnsi="Times New Roman" w:cs="Times New Roman"/>
          <w:bCs/>
          <w:sz w:val="24"/>
          <w:szCs w:val="24"/>
        </w:rPr>
        <w:t xml:space="preserve"> poliitika </w:t>
      </w:r>
      <w:r w:rsidRPr="00B445E4">
        <w:rPr>
          <w:rFonts w:ascii="Times New Roman" w:hAnsi="Times New Roman" w:cs="Times New Roman"/>
          <w:bCs/>
          <w:sz w:val="24"/>
          <w:szCs w:val="24"/>
        </w:rPr>
        <w:t>planeerimise</w:t>
      </w:r>
      <w:r w:rsidR="0007292B" w:rsidRPr="00B445E4">
        <w:rPr>
          <w:rFonts w:ascii="Times New Roman" w:hAnsi="Times New Roman" w:cs="Times New Roman"/>
          <w:bCs/>
          <w:sz w:val="24"/>
          <w:szCs w:val="24"/>
        </w:rPr>
        <w:t>l</w:t>
      </w:r>
      <w:r w:rsidR="00CC4356" w:rsidRPr="00B445E4">
        <w:rPr>
          <w:rFonts w:ascii="Times New Roman" w:hAnsi="Times New Roman" w:cs="Times New Roman"/>
          <w:bCs/>
          <w:sz w:val="24"/>
          <w:szCs w:val="24"/>
        </w:rPr>
        <w:t>?</w:t>
      </w:r>
    </w:p>
    <w:p w14:paraId="1476F889" w14:textId="5F3EE4D0" w:rsidR="0007292B" w:rsidRPr="00B445E4" w:rsidRDefault="00BA56B2" w:rsidP="00B445E4">
      <w:pPr>
        <w:pStyle w:val="Loendilik"/>
        <w:numPr>
          <w:ilvl w:val="0"/>
          <w:numId w:val="20"/>
        </w:numPr>
        <w:spacing w:before="120" w:after="120" w:line="264" w:lineRule="auto"/>
        <w:jc w:val="both"/>
        <w:rPr>
          <w:rFonts w:ascii="Times New Roman" w:hAnsi="Times New Roman" w:cs="Times New Roman"/>
          <w:bCs/>
          <w:sz w:val="24"/>
          <w:szCs w:val="24"/>
        </w:rPr>
      </w:pPr>
      <w:r w:rsidRPr="00B445E4">
        <w:rPr>
          <w:rFonts w:ascii="Times New Roman" w:hAnsi="Times New Roman" w:cs="Times New Roman"/>
          <w:bCs/>
          <w:sz w:val="24"/>
          <w:szCs w:val="24"/>
        </w:rPr>
        <w:t>Kas järelhindamise tulu ja kulu on proportsioonis</w:t>
      </w:r>
      <w:r w:rsidR="00CC4356" w:rsidRPr="00B445E4">
        <w:rPr>
          <w:rFonts w:ascii="Times New Roman" w:hAnsi="Times New Roman" w:cs="Times New Roman"/>
          <w:bCs/>
          <w:sz w:val="24"/>
          <w:szCs w:val="24"/>
        </w:rPr>
        <w:t>,</w:t>
      </w:r>
      <w:r w:rsidR="00E84AAD" w:rsidRPr="00B445E4">
        <w:rPr>
          <w:rFonts w:ascii="Times New Roman" w:hAnsi="Times New Roman" w:cs="Times New Roman"/>
          <w:bCs/>
          <w:sz w:val="24"/>
          <w:szCs w:val="24"/>
        </w:rPr>
        <w:t xml:space="preserve"> </w:t>
      </w:r>
      <w:r w:rsidR="00D11E96" w:rsidRPr="00B445E4">
        <w:rPr>
          <w:rFonts w:ascii="Times New Roman" w:hAnsi="Times New Roman" w:cs="Times New Roman"/>
          <w:bCs/>
          <w:sz w:val="24"/>
          <w:szCs w:val="24"/>
        </w:rPr>
        <w:t xml:space="preserve">näiteks kas </w:t>
      </w:r>
      <w:r w:rsidR="0095100C" w:rsidRPr="00B445E4">
        <w:rPr>
          <w:rFonts w:ascii="Times New Roman" w:hAnsi="Times New Roman" w:cs="Times New Roman"/>
          <w:bCs/>
          <w:sz w:val="24"/>
          <w:szCs w:val="24"/>
        </w:rPr>
        <w:t xml:space="preserve">teatud </w:t>
      </w:r>
      <w:r w:rsidR="00D11E96" w:rsidRPr="00B445E4">
        <w:rPr>
          <w:rFonts w:ascii="Times New Roman" w:hAnsi="Times New Roman" w:cs="Times New Roman"/>
          <w:bCs/>
          <w:sz w:val="24"/>
          <w:szCs w:val="24"/>
        </w:rPr>
        <w:t>andmete kogumine on ajaliselt</w:t>
      </w:r>
      <w:r w:rsidR="003A13B9" w:rsidRPr="00B445E4">
        <w:rPr>
          <w:rFonts w:ascii="Times New Roman" w:hAnsi="Times New Roman" w:cs="Times New Roman"/>
          <w:bCs/>
          <w:sz w:val="24"/>
          <w:szCs w:val="24"/>
        </w:rPr>
        <w:t xml:space="preserve"> ja </w:t>
      </w:r>
      <w:r w:rsidR="00D11E96" w:rsidRPr="00B445E4">
        <w:rPr>
          <w:rFonts w:ascii="Times New Roman" w:hAnsi="Times New Roman" w:cs="Times New Roman"/>
          <w:bCs/>
          <w:sz w:val="24"/>
          <w:szCs w:val="24"/>
        </w:rPr>
        <w:t>rahaliselt proportsioonis potentsiaalse kasuga, mi</w:t>
      </w:r>
      <w:r w:rsidR="00564507" w:rsidRPr="00B445E4">
        <w:rPr>
          <w:rFonts w:ascii="Times New Roman" w:hAnsi="Times New Roman" w:cs="Times New Roman"/>
          <w:bCs/>
          <w:sz w:val="24"/>
          <w:szCs w:val="24"/>
        </w:rPr>
        <w:t>da</w:t>
      </w:r>
      <w:r w:rsidR="00D11E96" w:rsidRPr="00B445E4">
        <w:rPr>
          <w:rFonts w:ascii="Times New Roman" w:hAnsi="Times New Roman" w:cs="Times New Roman"/>
          <w:bCs/>
          <w:sz w:val="24"/>
          <w:szCs w:val="24"/>
        </w:rPr>
        <w:t xml:space="preserve"> järelhindamise</w:t>
      </w:r>
      <w:r w:rsidR="00564507" w:rsidRPr="00B445E4">
        <w:rPr>
          <w:rFonts w:ascii="Times New Roman" w:hAnsi="Times New Roman" w:cs="Times New Roman"/>
          <w:bCs/>
          <w:sz w:val="24"/>
          <w:szCs w:val="24"/>
        </w:rPr>
        <w:t xml:space="preserve"> tulemused pakuvad</w:t>
      </w:r>
      <w:r w:rsidR="00CC4356" w:rsidRPr="00B445E4">
        <w:rPr>
          <w:rFonts w:ascii="Times New Roman" w:hAnsi="Times New Roman" w:cs="Times New Roman"/>
          <w:bCs/>
          <w:sz w:val="24"/>
          <w:szCs w:val="24"/>
        </w:rPr>
        <w:t>?</w:t>
      </w:r>
    </w:p>
    <w:p w14:paraId="2280437B" w14:textId="6855CCFC" w:rsidR="00E84AAD" w:rsidRPr="00B445E4" w:rsidRDefault="00564507" w:rsidP="00B445E4">
      <w:pPr>
        <w:pStyle w:val="Loendilik"/>
        <w:numPr>
          <w:ilvl w:val="0"/>
          <w:numId w:val="20"/>
        </w:numPr>
        <w:spacing w:before="120" w:after="120" w:line="264" w:lineRule="auto"/>
        <w:jc w:val="both"/>
        <w:rPr>
          <w:rFonts w:ascii="Times New Roman" w:hAnsi="Times New Roman" w:cs="Times New Roman"/>
          <w:bCs/>
          <w:sz w:val="24"/>
          <w:szCs w:val="24"/>
        </w:rPr>
      </w:pPr>
      <w:r w:rsidRPr="00B445E4">
        <w:rPr>
          <w:rFonts w:ascii="Times New Roman" w:hAnsi="Times New Roman" w:cs="Times New Roman"/>
          <w:bCs/>
          <w:sz w:val="24"/>
          <w:szCs w:val="24"/>
        </w:rPr>
        <w:t xml:space="preserve">Järelhindamise vajalikkust võivad aidata hinnata Justiitsministeeriumi õigusakti mõju hindamise nõunikud. </w:t>
      </w:r>
    </w:p>
    <w:p w14:paraId="77536306" w14:textId="4AE70D53" w:rsidR="003079F2" w:rsidRPr="002F67CC" w:rsidRDefault="0007292B" w:rsidP="0007292B">
      <w:pPr>
        <w:spacing w:before="360" w:after="120"/>
        <w:jc w:val="both"/>
        <w:rPr>
          <w:rFonts w:cstheme="minorHAnsi"/>
          <w:b/>
          <w:color w:val="2F5496" w:themeColor="accent5" w:themeShade="BF"/>
          <w:sz w:val="28"/>
          <w:szCs w:val="28"/>
        </w:rPr>
      </w:pPr>
      <w:r w:rsidRPr="002F67CC">
        <w:rPr>
          <w:rFonts w:cstheme="minorHAnsi"/>
          <w:b/>
          <w:color w:val="2F5496" w:themeColor="accent5" w:themeShade="BF"/>
          <w:sz w:val="28"/>
          <w:szCs w:val="28"/>
        </w:rPr>
        <w:t xml:space="preserve">3. </w:t>
      </w:r>
      <w:r w:rsidR="003079F2" w:rsidRPr="002F67CC">
        <w:rPr>
          <w:rFonts w:cstheme="minorHAnsi"/>
          <w:b/>
          <w:color w:val="2F5496" w:themeColor="accent5" w:themeShade="BF"/>
          <w:sz w:val="28"/>
          <w:szCs w:val="28"/>
        </w:rPr>
        <w:t>Millal peaks järelhindamine toimuma?</w:t>
      </w:r>
    </w:p>
    <w:p w14:paraId="4112254A" w14:textId="4CB422DC" w:rsidR="00BB7C48" w:rsidRPr="00B445E4" w:rsidRDefault="008B5163" w:rsidP="00B445E4">
      <w:pPr>
        <w:spacing w:before="120" w:after="120" w:line="264" w:lineRule="auto"/>
        <w:jc w:val="both"/>
        <w:rPr>
          <w:rFonts w:ascii="Times New Roman" w:hAnsi="Times New Roman" w:cs="Times New Roman"/>
          <w:sz w:val="24"/>
          <w:szCs w:val="24"/>
        </w:rPr>
      </w:pPr>
      <w:r w:rsidRPr="00B445E4">
        <w:rPr>
          <w:rFonts w:ascii="Times New Roman" w:hAnsi="Times New Roman" w:cs="Times New Roman"/>
          <w:sz w:val="24"/>
          <w:szCs w:val="24"/>
        </w:rPr>
        <w:t xml:space="preserve">Järelhindamise </w:t>
      </w:r>
      <w:r w:rsidR="009927B6" w:rsidRPr="00B445E4">
        <w:rPr>
          <w:rFonts w:ascii="Times New Roman" w:hAnsi="Times New Roman" w:cs="Times New Roman"/>
          <w:sz w:val="24"/>
          <w:szCs w:val="24"/>
        </w:rPr>
        <w:t xml:space="preserve">aruande esitamise tähtaeg </w:t>
      </w:r>
      <w:r w:rsidRPr="00B445E4">
        <w:rPr>
          <w:rFonts w:ascii="Times New Roman" w:hAnsi="Times New Roman" w:cs="Times New Roman"/>
          <w:sz w:val="24"/>
          <w:szCs w:val="24"/>
        </w:rPr>
        <w:t xml:space="preserve">peab olema </w:t>
      </w:r>
      <w:r w:rsidR="00E966C0" w:rsidRPr="00B445E4">
        <w:rPr>
          <w:rFonts w:ascii="Times New Roman" w:hAnsi="Times New Roman" w:cs="Times New Roman"/>
          <w:sz w:val="24"/>
          <w:szCs w:val="24"/>
        </w:rPr>
        <w:t>otsustatud</w:t>
      </w:r>
      <w:r w:rsidRPr="00B445E4">
        <w:rPr>
          <w:rFonts w:ascii="Times New Roman" w:hAnsi="Times New Roman" w:cs="Times New Roman"/>
          <w:sz w:val="24"/>
          <w:szCs w:val="24"/>
        </w:rPr>
        <w:t xml:space="preserve"> juba eelnõu </w:t>
      </w:r>
      <w:r w:rsidR="00E966C0" w:rsidRPr="00B445E4">
        <w:rPr>
          <w:rFonts w:ascii="Times New Roman" w:hAnsi="Times New Roman" w:cs="Times New Roman"/>
          <w:sz w:val="24"/>
          <w:szCs w:val="24"/>
        </w:rPr>
        <w:t>järgus</w:t>
      </w:r>
      <w:r w:rsidR="0006555D" w:rsidRPr="00B445E4">
        <w:rPr>
          <w:rFonts w:ascii="Times New Roman" w:hAnsi="Times New Roman" w:cs="Times New Roman"/>
          <w:sz w:val="24"/>
          <w:szCs w:val="24"/>
        </w:rPr>
        <w:t>. A</w:t>
      </w:r>
      <w:r w:rsidR="003079F2" w:rsidRPr="00B445E4">
        <w:rPr>
          <w:rFonts w:ascii="Times New Roman" w:hAnsi="Times New Roman" w:cs="Times New Roman"/>
          <w:sz w:val="24"/>
          <w:szCs w:val="24"/>
        </w:rPr>
        <w:t>rvestama</w:t>
      </w:r>
      <w:r w:rsidR="00E966C0" w:rsidRPr="00B445E4">
        <w:rPr>
          <w:rFonts w:ascii="Times New Roman" w:hAnsi="Times New Roman" w:cs="Times New Roman"/>
          <w:sz w:val="24"/>
          <w:szCs w:val="24"/>
        </w:rPr>
        <w:t xml:space="preserve"> peab</w:t>
      </w:r>
      <w:r w:rsidR="003079F2" w:rsidRPr="00B445E4">
        <w:rPr>
          <w:rFonts w:ascii="Times New Roman" w:hAnsi="Times New Roman" w:cs="Times New Roman"/>
          <w:sz w:val="24"/>
          <w:szCs w:val="24"/>
        </w:rPr>
        <w:t xml:space="preserve">, et </w:t>
      </w:r>
      <w:r w:rsidR="0006555D" w:rsidRPr="00B445E4">
        <w:rPr>
          <w:rFonts w:ascii="Times New Roman" w:hAnsi="Times New Roman" w:cs="Times New Roman"/>
          <w:sz w:val="24"/>
          <w:szCs w:val="24"/>
        </w:rPr>
        <w:t xml:space="preserve">tähtaeg </w:t>
      </w:r>
      <w:r w:rsidR="003079F2" w:rsidRPr="00B445E4">
        <w:rPr>
          <w:rFonts w:ascii="Times New Roman" w:hAnsi="Times New Roman" w:cs="Times New Roman"/>
          <w:sz w:val="24"/>
          <w:szCs w:val="24"/>
        </w:rPr>
        <w:t xml:space="preserve">ei </w:t>
      </w:r>
      <w:r w:rsidRPr="00B445E4">
        <w:rPr>
          <w:rFonts w:ascii="Times New Roman" w:hAnsi="Times New Roman" w:cs="Times New Roman"/>
          <w:sz w:val="24"/>
          <w:szCs w:val="24"/>
        </w:rPr>
        <w:t xml:space="preserve">oleks </w:t>
      </w:r>
      <w:r w:rsidR="003079F2" w:rsidRPr="00B445E4">
        <w:rPr>
          <w:rFonts w:ascii="Times New Roman" w:hAnsi="Times New Roman" w:cs="Times New Roman"/>
          <w:sz w:val="24"/>
          <w:szCs w:val="24"/>
        </w:rPr>
        <w:t xml:space="preserve">lükatud liiga kaugesse tulevikku. </w:t>
      </w:r>
      <w:r w:rsidR="00EB2E29" w:rsidRPr="00B445E4">
        <w:rPr>
          <w:rFonts w:ascii="Times New Roman" w:hAnsi="Times New Roman" w:cs="Times New Roman"/>
          <w:sz w:val="24"/>
          <w:szCs w:val="24"/>
        </w:rPr>
        <w:t>J</w:t>
      </w:r>
      <w:r w:rsidR="003079F2" w:rsidRPr="00B445E4">
        <w:rPr>
          <w:rFonts w:ascii="Times New Roman" w:hAnsi="Times New Roman" w:cs="Times New Roman"/>
          <w:sz w:val="24"/>
          <w:szCs w:val="24"/>
        </w:rPr>
        <w:t>ärelhindami</w:t>
      </w:r>
      <w:r w:rsidR="00EB2E29" w:rsidRPr="00B445E4">
        <w:rPr>
          <w:rFonts w:ascii="Times New Roman" w:hAnsi="Times New Roman" w:cs="Times New Roman"/>
          <w:sz w:val="24"/>
          <w:szCs w:val="24"/>
        </w:rPr>
        <w:t xml:space="preserve">ne on soovitatav </w:t>
      </w:r>
      <w:r w:rsidR="00E966C0" w:rsidRPr="00B445E4">
        <w:rPr>
          <w:rFonts w:ascii="Times New Roman" w:hAnsi="Times New Roman" w:cs="Times New Roman"/>
          <w:sz w:val="24"/>
          <w:szCs w:val="24"/>
        </w:rPr>
        <w:t>teh</w:t>
      </w:r>
      <w:r w:rsidR="003079F2" w:rsidRPr="00B445E4">
        <w:rPr>
          <w:rFonts w:ascii="Times New Roman" w:hAnsi="Times New Roman" w:cs="Times New Roman"/>
          <w:sz w:val="24"/>
          <w:szCs w:val="24"/>
        </w:rPr>
        <w:t xml:space="preserve">a </w:t>
      </w:r>
      <w:r w:rsidR="0036599F" w:rsidRPr="00B445E4">
        <w:rPr>
          <w:rFonts w:ascii="Times New Roman" w:hAnsi="Times New Roman" w:cs="Times New Roman"/>
          <w:sz w:val="24"/>
          <w:szCs w:val="24"/>
        </w:rPr>
        <w:t>kolme</w:t>
      </w:r>
      <w:r w:rsidR="003079F2" w:rsidRPr="00B445E4">
        <w:rPr>
          <w:rFonts w:ascii="Times New Roman" w:hAnsi="Times New Roman" w:cs="Times New Roman"/>
          <w:sz w:val="24"/>
          <w:szCs w:val="24"/>
        </w:rPr>
        <w:t xml:space="preserve"> </w:t>
      </w:r>
      <w:r w:rsidR="00486209" w:rsidRPr="00B445E4">
        <w:rPr>
          <w:rFonts w:ascii="Times New Roman" w:hAnsi="Times New Roman" w:cs="Times New Roman"/>
          <w:sz w:val="24"/>
          <w:szCs w:val="24"/>
        </w:rPr>
        <w:t xml:space="preserve">kuni viie </w:t>
      </w:r>
      <w:r w:rsidR="003079F2" w:rsidRPr="00B445E4">
        <w:rPr>
          <w:rFonts w:ascii="Times New Roman" w:hAnsi="Times New Roman" w:cs="Times New Roman"/>
          <w:sz w:val="24"/>
          <w:szCs w:val="24"/>
        </w:rPr>
        <w:t xml:space="preserve">aasta jooksul </w:t>
      </w:r>
      <w:r w:rsidRPr="00B445E4">
        <w:rPr>
          <w:rFonts w:ascii="Times New Roman" w:hAnsi="Times New Roman" w:cs="Times New Roman"/>
          <w:sz w:val="24"/>
          <w:szCs w:val="24"/>
        </w:rPr>
        <w:t xml:space="preserve">arvates eelnõu </w:t>
      </w:r>
      <w:r w:rsidR="004125B2" w:rsidRPr="00B445E4">
        <w:rPr>
          <w:rFonts w:ascii="Times New Roman" w:hAnsi="Times New Roman" w:cs="Times New Roman"/>
          <w:sz w:val="24"/>
          <w:szCs w:val="24"/>
        </w:rPr>
        <w:t xml:space="preserve">seadusena </w:t>
      </w:r>
      <w:r w:rsidRPr="00B445E4">
        <w:rPr>
          <w:rFonts w:ascii="Times New Roman" w:hAnsi="Times New Roman" w:cs="Times New Roman"/>
          <w:sz w:val="24"/>
          <w:szCs w:val="24"/>
        </w:rPr>
        <w:t>jõustumisest</w:t>
      </w:r>
      <w:r w:rsidR="00486209" w:rsidRPr="00B445E4">
        <w:rPr>
          <w:rFonts w:ascii="Times New Roman" w:hAnsi="Times New Roman" w:cs="Times New Roman"/>
          <w:sz w:val="24"/>
          <w:szCs w:val="24"/>
        </w:rPr>
        <w:t>.</w:t>
      </w:r>
      <w:r w:rsidRPr="00B445E4">
        <w:rPr>
          <w:rFonts w:ascii="Times New Roman" w:hAnsi="Times New Roman" w:cs="Times New Roman"/>
          <w:sz w:val="24"/>
          <w:szCs w:val="24"/>
        </w:rPr>
        <w:t xml:space="preserve"> </w:t>
      </w:r>
      <w:r w:rsidR="00486209" w:rsidRPr="00B445E4">
        <w:rPr>
          <w:rFonts w:ascii="Times New Roman" w:hAnsi="Times New Roman" w:cs="Times New Roman"/>
          <w:sz w:val="24"/>
          <w:szCs w:val="24"/>
        </w:rPr>
        <w:t>Kui järelhindamine ei ole</w:t>
      </w:r>
      <w:r w:rsidR="003079F2" w:rsidRPr="00B445E4">
        <w:rPr>
          <w:rFonts w:ascii="Times New Roman" w:hAnsi="Times New Roman" w:cs="Times New Roman"/>
          <w:sz w:val="24"/>
          <w:szCs w:val="24"/>
        </w:rPr>
        <w:t xml:space="preserve"> põhjendatult </w:t>
      </w:r>
      <w:r w:rsidR="00F86DC1" w:rsidRPr="00B445E4">
        <w:rPr>
          <w:rFonts w:ascii="Times New Roman" w:hAnsi="Times New Roman" w:cs="Times New Roman"/>
          <w:sz w:val="24"/>
          <w:szCs w:val="24"/>
        </w:rPr>
        <w:t>enne pikema aja möödumist</w:t>
      </w:r>
      <w:r w:rsidR="00043816" w:rsidRPr="00B445E4">
        <w:rPr>
          <w:rFonts w:ascii="Times New Roman" w:hAnsi="Times New Roman" w:cs="Times New Roman"/>
          <w:sz w:val="24"/>
          <w:szCs w:val="24"/>
        </w:rPr>
        <w:t xml:space="preserve"> otstarbekas</w:t>
      </w:r>
      <w:r w:rsidR="0036599F" w:rsidRPr="00B445E4">
        <w:rPr>
          <w:rFonts w:ascii="Times New Roman" w:hAnsi="Times New Roman" w:cs="Times New Roman"/>
          <w:sz w:val="24"/>
          <w:szCs w:val="24"/>
        </w:rPr>
        <w:t xml:space="preserve">, </w:t>
      </w:r>
      <w:r w:rsidR="003079F2" w:rsidRPr="00B445E4">
        <w:rPr>
          <w:rFonts w:ascii="Times New Roman" w:hAnsi="Times New Roman" w:cs="Times New Roman"/>
          <w:sz w:val="24"/>
          <w:szCs w:val="24"/>
        </w:rPr>
        <w:t>n</w:t>
      </w:r>
      <w:r w:rsidRPr="00B445E4">
        <w:rPr>
          <w:rFonts w:ascii="Times New Roman" w:hAnsi="Times New Roman" w:cs="Times New Roman"/>
          <w:sz w:val="24"/>
          <w:szCs w:val="24"/>
        </w:rPr>
        <w:t>äi</w:t>
      </w:r>
      <w:r w:rsidR="003079F2" w:rsidRPr="00B445E4">
        <w:rPr>
          <w:rFonts w:ascii="Times New Roman" w:hAnsi="Times New Roman" w:cs="Times New Roman"/>
          <w:sz w:val="24"/>
          <w:szCs w:val="24"/>
        </w:rPr>
        <w:t>t</w:t>
      </w:r>
      <w:r w:rsidRPr="00B445E4">
        <w:rPr>
          <w:rFonts w:ascii="Times New Roman" w:hAnsi="Times New Roman" w:cs="Times New Roman"/>
          <w:sz w:val="24"/>
          <w:szCs w:val="24"/>
        </w:rPr>
        <w:t>eks</w:t>
      </w:r>
      <w:r w:rsidR="003079F2" w:rsidRPr="00B445E4">
        <w:rPr>
          <w:rFonts w:ascii="Times New Roman" w:hAnsi="Times New Roman" w:cs="Times New Roman"/>
          <w:sz w:val="24"/>
          <w:szCs w:val="24"/>
        </w:rPr>
        <w:t xml:space="preserve"> on teada, et mingid mõjud ja muudatused avalduvad veel pikema perioodi jooksul, siis</w:t>
      </w:r>
      <w:r w:rsidR="00486209" w:rsidRPr="00B445E4">
        <w:rPr>
          <w:rFonts w:ascii="Times New Roman" w:hAnsi="Times New Roman" w:cs="Times New Roman"/>
          <w:sz w:val="24"/>
          <w:szCs w:val="24"/>
        </w:rPr>
        <w:t xml:space="preserve"> tuleb </w:t>
      </w:r>
      <w:r w:rsidR="003079F2" w:rsidRPr="00B445E4">
        <w:rPr>
          <w:rFonts w:ascii="Times New Roman" w:hAnsi="Times New Roman" w:cs="Times New Roman"/>
          <w:sz w:val="24"/>
          <w:szCs w:val="24"/>
        </w:rPr>
        <w:t xml:space="preserve">seda seletuskirjas </w:t>
      </w:r>
      <w:r w:rsidR="0036599F" w:rsidRPr="00B445E4">
        <w:rPr>
          <w:rFonts w:ascii="Times New Roman" w:hAnsi="Times New Roman" w:cs="Times New Roman"/>
          <w:sz w:val="24"/>
          <w:szCs w:val="24"/>
        </w:rPr>
        <w:t>selgitada</w:t>
      </w:r>
      <w:r w:rsidR="003079F2" w:rsidRPr="00B445E4">
        <w:rPr>
          <w:rFonts w:ascii="Times New Roman" w:hAnsi="Times New Roman" w:cs="Times New Roman"/>
          <w:sz w:val="24"/>
          <w:szCs w:val="24"/>
        </w:rPr>
        <w:t xml:space="preserve">. </w:t>
      </w:r>
    </w:p>
    <w:p w14:paraId="4E403A46" w14:textId="7922E9BD" w:rsidR="007A1669" w:rsidRPr="00B445E4" w:rsidRDefault="00BB7C48" w:rsidP="00B445E4">
      <w:pPr>
        <w:spacing w:before="120" w:after="120" w:line="264" w:lineRule="auto"/>
        <w:jc w:val="both"/>
        <w:rPr>
          <w:rFonts w:ascii="Times New Roman" w:hAnsi="Times New Roman" w:cs="Times New Roman"/>
          <w:sz w:val="24"/>
          <w:szCs w:val="24"/>
        </w:rPr>
      </w:pPr>
      <w:r w:rsidRPr="00B445E4">
        <w:rPr>
          <w:rFonts w:ascii="Times New Roman" w:hAnsi="Times New Roman" w:cs="Times New Roman"/>
          <w:sz w:val="24"/>
          <w:szCs w:val="24"/>
        </w:rPr>
        <w:t xml:space="preserve">Samas peab arvestama, et mõne eelnõu puhul võib järelhindamine </w:t>
      </w:r>
      <w:r w:rsidR="0036599F" w:rsidRPr="00B445E4">
        <w:rPr>
          <w:rFonts w:ascii="Times New Roman" w:hAnsi="Times New Roman" w:cs="Times New Roman"/>
          <w:sz w:val="24"/>
          <w:szCs w:val="24"/>
        </w:rPr>
        <w:t xml:space="preserve">osutuda </w:t>
      </w:r>
      <w:r w:rsidRPr="00B445E4">
        <w:rPr>
          <w:rFonts w:ascii="Times New Roman" w:hAnsi="Times New Roman" w:cs="Times New Roman"/>
          <w:sz w:val="24"/>
          <w:szCs w:val="24"/>
        </w:rPr>
        <w:t>mõttekaks juba mõne kuu pärast. Näiteks võib tuua koroonakriisi, kus järelhindami</w:t>
      </w:r>
      <w:r w:rsidR="00A45E40" w:rsidRPr="00B445E4">
        <w:rPr>
          <w:rFonts w:ascii="Times New Roman" w:hAnsi="Times New Roman" w:cs="Times New Roman"/>
          <w:sz w:val="24"/>
          <w:szCs w:val="24"/>
        </w:rPr>
        <w:t>n</w:t>
      </w:r>
      <w:r w:rsidRPr="00B445E4">
        <w:rPr>
          <w:rFonts w:ascii="Times New Roman" w:hAnsi="Times New Roman" w:cs="Times New Roman"/>
          <w:sz w:val="24"/>
          <w:szCs w:val="24"/>
        </w:rPr>
        <w:t xml:space="preserve">e </w:t>
      </w:r>
      <w:r w:rsidR="005417C8">
        <w:rPr>
          <w:rFonts w:ascii="Times New Roman" w:hAnsi="Times New Roman" w:cs="Times New Roman"/>
          <w:sz w:val="24"/>
          <w:szCs w:val="24"/>
        </w:rPr>
        <w:t xml:space="preserve">võib olla sobiv vahend </w:t>
      </w:r>
      <w:r w:rsidR="008C50A1">
        <w:rPr>
          <w:rFonts w:ascii="Times New Roman" w:hAnsi="Times New Roman" w:cs="Times New Roman"/>
          <w:sz w:val="24"/>
          <w:szCs w:val="24"/>
        </w:rPr>
        <w:t>rakendatud meetme mõju hindamiseks</w:t>
      </w:r>
      <w:r w:rsidR="00A45E40" w:rsidRPr="00B445E4">
        <w:rPr>
          <w:rFonts w:ascii="Times New Roman" w:hAnsi="Times New Roman" w:cs="Times New Roman"/>
          <w:sz w:val="24"/>
          <w:szCs w:val="24"/>
        </w:rPr>
        <w:t>.</w:t>
      </w:r>
      <w:r w:rsidRPr="00B445E4">
        <w:rPr>
          <w:rFonts w:ascii="Times New Roman" w:hAnsi="Times New Roman" w:cs="Times New Roman"/>
          <w:sz w:val="24"/>
          <w:szCs w:val="24"/>
        </w:rPr>
        <w:t xml:space="preserve"> </w:t>
      </w:r>
      <w:r w:rsidR="00A45E40" w:rsidRPr="00B445E4">
        <w:rPr>
          <w:rFonts w:ascii="Times New Roman" w:hAnsi="Times New Roman" w:cs="Times New Roman"/>
          <w:sz w:val="24"/>
          <w:szCs w:val="24"/>
        </w:rPr>
        <w:t>K</w:t>
      </w:r>
      <w:r w:rsidR="00625C61" w:rsidRPr="00B445E4">
        <w:rPr>
          <w:rFonts w:ascii="Times New Roman" w:hAnsi="Times New Roman" w:cs="Times New Roman"/>
          <w:sz w:val="24"/>
          <w:szCs w:val="24"/>
        </w:rPr>
        <w:t xml:space="preserve">ui on vaja </w:t>
      </w:r>
      <w:r w:rsidRPr="00B445E4">
        <w:rPr>
          <w:rFonts w:ascii="Times New Roman" w:hAnsi="Times New Roman" w:cs="Times New Roman"/>
          <w:sz w:val="24"/>
          <w:szCs w:val="24"/>
        </w:rPr>
        <w:t xml:space="preserve">sama asja uuesti kiireloomuliselt </w:t>
      </w:r>
      <w:r w:rsidR="00625C61" w:rsidRPr="00B445E4">
        <w:rPr>
          <w:rFonts w:ascii="Times New Roman" w:hAnsi="Times New Roman" w:cs="Times New Roman"/>
          <w:sz w:val="24"/>
          <w:szCs w:val="24"/>
        </w:rPr>
        <w:t>kavandada,</w:t>
      </w:r>
      <w:r w:rsidRPr="00B445E4">
        <w:rPr>
          <w:rFonts w:ascii="Times New Roman" w:hAnsi="Times New Roman" w:cs="Times New Roman"/>
          <w:sz w:val="24"/>
          <w:szCs w:val="24"/>
        </w:rPr>
        <w:t xml:space="preserve"> </w:t>
      </w:r>
      <w:r w:rsidR="00625C61" w:rsidRPr="00B445E4">
        <w:rPr>
          <w:rFonts w:ascii="Times New Roman" w:hAnsi="Times New Roman" w:cs="Times New Roman"/>
          <w:sz w:val="24"/>
          <w:szCs w:val="24"/>
        </w:rPr>
        <w:t>on selleks</w:t>
      </w:r>
      <w:r w:rsidR="00EB2E29" w:rsidRPr="00B445E4">
        <w:rPr>
          <w:rFonts w:ascii="Times New Roman" w:hAnsi="Times New Roman" w:cs="Times New Roman"/>
          <w:sz w:val="24"/>
          <w:szCs w:val="24"/>
        </w:rPr>
        <w:t xml:space="preserve"> tänu </w:t>
      </w:r>
      <w:r w:rsidR="00E966C0" w:rsidRPr="00B445E4">
        <w:rPr>
          <w:rFonts w:ascii="Times New Roman" w:hAnsi="Times New Roman" w:cs="Times New Roman"/>
          <w:sz w:val="24"/>
          <w:szCs w:val="24"/>
        </w:rPr>
        <w:t xml:space="preserve">varem </w:t>
      </w:r>
      <w:r w:rsidR="00EB2E29" w:rsidRPr="00B445E4">
        <w:rPr>
          <w:rFonts w:ascii="Times New Roman" w:hAnsi="Times New Roman" w:cs="Times New Roman"/>
          <w:sz w:val="24"/>
          <w:szCs w:val="24"/>
        </w:rPr>
        <w:t>tehtud vigade analüüsi</w:t>
      </w:r>
      <w:r w:rsidR="00A45E40" w:rsidRPr="00B445E4">
        <w:rPr>
          <w:rFonts w:ascii="Times New Roman" w:hAnsi="Times New Roman" w:cs="Times New Roman"/>
          <w:sz w:val="24"/>
          <w:szCs w:val="24"/>
        </w:rPr>
        <w:t>le</w:t>
      </w:r>
      <w:r w:rsidR="00EB2E29" w:rsidRPr="00B445E4">
        <w:rPr>
          <w:rFonts w:ascii="Times New Roman" w:hAnsi="Times New Roman" w:cs="Times New Roman"/>
          <w:sz w:val="24"/>
          <w:szCs w:val="24"/>
        </w:rPr>
        <w:t xml:space="preserve"> </w:t>
      </w:r>
      <w:r w:rsidR="00625C61" w:rsidRPr="00B445E4">
        <w:rPr>
          <w:rFonts w:ascii="Times New Roman" w:hAnsi="Times New Roman" w:cs="Times New Roman"/>
          <w:sz w:val="24"/>
          <w:szCs w:val="24"/>
        </w:rPr>
        <w:t>parem ettevalmistus</w:t>
      </w:r>
      <w:r w:rsidRPr="00B445E4">
        <w:rPr>
          <w:rFonts w:ascii="Times New Roman" w:hAnsi="Times New Roman" w:cs="Times New Roman"/>
          <w:sz w:val="24"/>
          <w:szCs w:val="24"/>
        </w:rPr>
        <w:t xml:space="preserve">. </w:t>
      </w:r>
      <w:bookmarkStart w:id="0" w:name="_Hlk66796678"/>
    </w:p>
    <w:p w14:paraId="0099C880" w14:textId="0C417C88" w:rsidR="00186795" w:rsidRPr="002F67CC" w:rsidRDefault="00186795" w:rsidP="00186795">
      <w:pPr>
        <w:spacing w:before="360" w:after="120"/>
        <w:jc w:val="both"/>
        <w:rPr>
          <w:rFonts w:cstheme="minorHAnsi"/>
          <w:b/>
          <w:color w:val="2F5496" w:themeColor="accent5" w:themeShade="BF"/>
          <w:sz w:val="28"/>
          <w:szCs w:val="28"/>
        </w:rPr>
      </w:pPr>
      <w:r w:rsidRPr="002F67CC">
        <w:rPr>
          <w:rFonts w:cstheme="minorHAnsi"/>
          <w:b/>
          <w:color w:val="2F5496" w:themeColor="accent5" w:themeShade="BF"/>
          <w:sz w:val="28"/>
          <w:szCs w:val="28"/>
        </w:rPr>
        <w:t xml:space="preserve">4. Kuidas </w:t>
      </w:r>
      <w:r w:rsidR="008F2F41">
        <w:rPr>
          <w:rFonts w:cstheme="minorHAnsi"/>
          <w:b/>
          <w:color w:val="2F5496" w:themeColor="accent5" w:themeShade="BF"/>
          <w:sz w:val="28"/>
          <w:szCs w:val="28"/>
        </w:rPr>
        <w:t xml:space="preserve">sõnastada </w:t>
      </w:r>
      <w:r w:rsidRPr="002F67CC">
        <w:rPr>
          <w:rFonts w:cstheme="minorHAnsi"/>
          <w:b/>
          <w:color w:val="2F5496" w:themeColor="accent5" w:themeShade="BF"/>
          <w:sz w:val="28"/>
          <w:szCs w:val="28"/>
        </w:rPr>
        <w:t>järelhindamise säte?</w:t>
      </w:r>
    </w:p>
    <w:p w14:paraId="37A5C108" w14:textId="77777777" w:rsidR="00186795" w:rsidRPr="00B445E4" w:rsidRDefault="00186795" w:rsidP="00B445E4">
      <w:pPr>
        <w:spacing w:before="120" w:after="120" w:line="264" w:lineRule="auto"/>
        <w:jc w:val="both"/>
        <w:rPr>
          <w:rFonts w:ascii="Times New Roman" w:hAnsi="Times New Roman" w:cs="Times New Roman"/>
          <w:sz w:val="24"/>
          <w:szCs w:val="24"/>
        </w:rPr>
      </w:pPr>
      <w:r w:rsidRPr="00B445E4">
        <w:rPr>
          <w:rFonts w:ascii="Times New Roman" w:hAnsi="Times New Roman" w:cs="Times New Roman"/>
          <w:sz w:val="24"/>
          <w:szCs w:val="24"/>
        </w:rPr>
        <w:t xml:space="preserve">Järelhindamise kohustus sätestatakse seaduse rakendussättena, kasutades trafaretset sõnastust. Sõnastamisel tuleb arvestada, et: </w:t>
      </w:r>
    </w:p>
    <w:p w14:paraId="6CEB2D44" w14:textId="77777777" w:rsidR="00186795" w:rsidRPr="00B445E4" w:rsidRDefault="00186795" w:rsidP="00B445E4">
      <w:pPr>
        <w:pStyle w:val="Loendilik"/>
        <w:numPr>
          <w:ilvl w:val="0"/>
          <w:numId w:val="25"/>
        </w:numPr>
        <w:spacing w:before="120" w:after="120" w:line="264" w:lineRule="auto"/>
        <w:ind w:left="709" w:hanging="357"/>
        <w:jc w:val="both"/>
        <w:rPr>
          <w:rFonts w:ascii="Times New Roman" w:hAnsi="Times New Roman" w:cs="Times New Roman"/>
          <w:sz w:val="24"/>
          <w:szCs w:val="24"/>
        </w:rPr>
      </w:pPr>
      <w:r w:rsidRPr="00B445E4">
        <w:rPr>
          <w:rFonts w:ascii="Times New Roman" w:hAnsi="Times New Roman" w:cs="Times New Roman"/>
          <w:sz w:val="24"/>
          <w:szCs w:val="24"/>
        </w:rPr>
        <w:t>säte oleks esitatud eraldi paragrahvina seaduse rakendussätete juures.</w:t>
      </w:r>
    </w:p>
    <w:p w14:paraId="15346FFC" w14:textId="77777777" w:rsidR="00186795" w:rsidRPr="00B445E4" w:rsidRDefault="00186795" w:rsidP="00B445E4">
      <w:pPr>
        <w:pStyle w:val="Loendilik"/>
        <w:numPr>
          <w:ilvl w:val="0"/>
          <w:numId w:val="25"/>
        </w:numPr>
        <w:spacing w:before="120" w:after="120" w:line="264" w:lineRule="auto"/>
        <w:ind w:left="709" w:hanging="357"/>
        <w:jc w:val="both"/>
        <w:rPr>
          <w:rFonts w:ascii="Times New Roman" w:hAnsi="Times New Roman" w:cs="Times New Roman"/>
          <w:sz w:val="24"/>
          <w:szCs w:val="24"/>
        </w:rPr>
      </w:pPr>
      <w:r w:rsidRPr="00B445E4">
        <w:rPr>
          <w:rFonts w:ascii="Times New Roman" w:hAnsi="Times New Roman" w:cs="Times New Roman"/>
          <w:sz w:val="24"/>
          <w:szCs w:val="24"/>
        </w:rPr>
        <w:t>paragrahvi pealkiri sisaldaks sõna „järelhindamine“. Nõue lihtsustab järelhindamise sätte Riigi Teatajast leidmist ja järelhindamiste seiret.</w:t>
      </w:r>
    </w:p>
    <w:p w14:paraId="17B8C7C7" w14:textId="77777777" w:rsidR="00186795" w:rsidRPr="00B445E4" w:rsidRDefault="00186795" w:rsidP="00B445E4">
      <w:pPr>
        <w:pStyle w:val="Loendilik"/>
        <w:numPr>
          <w:ilvl w:val="0"/>
          <w:numId w:val="25"/>
        </w:numPr>
        <w:spacing w:before="120" w:after="120" w:line="264" w:lineRule="auto"/>
        <w:ind w:left="709" w:hanging="357"/>
        <w:jc w:val="both"/>
        <w:rPr>
          <w:rFonts w:ascii="Times New Roman" w:hAnsi="Times New Roman" w:cs="Times New Roman"/>
          <w:sz w:val="24"/>
          <w:szCs w:val="24"/>
        </w:rPr>
      </w:pPr>
      <w:r w:rsidRPr="00B445E4">
        <w:rPr>
          <w:rFonts w:ascii="Times New Roman" w:hAnsi="Times New Roman" w:cs="Times New Roman"/>
          <w:sz w:val="24"/>
          <w:szCs w:val="24"/>
        </w:rPr>
        <w:t>Sättes oleks märgitud, millise muudatuse (või muudatuste) mõjusid järelhinnatakse. Võib viidata ka konkreetsetele paragrahvidele või muudele struktuuriosadele.</w:t>
      </w:r>
    </w:p>
    <w:p w14:paraId="26D4DDBC" w14:textId="77777777" w:rsidR="00186795" w:rsidRPr="00B445E4" w:rsidRDefault="00186795" w:rsidP="00B445E4">
      <w:pPr>
        <w:pStyle w:val="Loendilik"/>
        <w:numPr>
          <w:ilvl w:val="0"/>
          <w:numId w:val="25"/>
        </w:numPr>
        <w:spacing w:before="120" w:after="120" w:line="264" w:lineRule="auto"/>
        <w:ind w:left="709" w:hanging="357"/>
        <w:jc w:val="both"/>
        <w:rPr>
          <w:rFonts w:ascii="Times New Roman" w:hAnsi="Times New Roman" w:cs="Times New Roman"/>
          <w:sz w:val="24"/>
          <w:szCs w:val="24"/>
        </w:rPr>
      </w:pPr>
      <w:r w:rsidRPr="00B445E4">
        <w:rPr>
          <w:rFonts w:ascii="Times New Roman" w:hAnsi="Times New Roman" w:cs="Times New Roman"/>
          <w:sz w:val="24"/>
          <w:szCs w:val="24"/>
        </w:rPr>
        <w:t xml:space="preserve">Sättes oleks märgitud järelhindamise tähtaeg ja vastutav ministeerium. </w:t>
      </w:r>
    </w:p>
    <w:p w14:paraId="4F4B30DD" w14:textId="77777777" w:rsidR="00186795" w:rsidRPr="00F17410" w:rsidRDefault="00186795" w:rsidP="00186795">
      <w:pPr>
        <w:pStyle w:val="Loendilik"/>
        <w:ind w:left="567"/>
        <w:jc w:val="both"/>
        <w:rPr>
          <w:rFonts w:cstheme="minorHAnsi"/>
          <w:sz w:val="24"/>
          <w:szCs w:val="24"/>
        </w:rPr>
      </w:pPr>
      <w:r>
        <w:rPr>
          <w:noProof/>
        </w:rPr>
        <mc:AlternateContent>
          <mc:Choice Requires="wps">
            <w:drawing>
              <wp:anchor distT="0" distB="0" distL="114300" distR="114300" simplePos="0" relativeHeight="251661312" behindDoc="1" locked="0" layoutInCell="1" allowOverlap="1" wp14:anchorId="24F0D778" wp14:editId="27465280">
                <wp:simplePos x="0" y="0"/>
                <wp:positionH relativeFrom="margin">
                  <wp:align>right</wp:align>
                </wp:positionH>
                <wp:positionV relativeFrom="paragraph">
                  <wp:posOffset>233680</wp:posOffset>
                </wp:positionV>
                <wp:extent cx="5730240" cy="1333500"/>
                <wp:effectExtent l="0" t="0" r="22860" b="19050"/>
                <wp:wrapNone/>
                <wp:docPr id="1" name="Ristkülik 1"/>
                <wp:cNvGraphicFramePr/>
                <a:graphic xmlns:a="http://schemas.openxmlformats.org/drawingml/2006/main">
                  <a:graphicData uri="http://schemas.microsoft.com/office/word/2010/wordprocessingShape">
                    <wps:wsp>
                      <wps:cNvSpPr/>
                      <wps:spPr>
                        <a:xfrm>
                          <a:off x="0" y="0"/>
                          <a:ext cx="5730240" cy="1333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83A84A" id="Ristkülik 1" o:spid="_x0000_s1026" style="position:absolute;margin-left:400pt;margin-top:18.4pt;width:451.2pt;height:105pt;z-index:-2516551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" fillcolor="white [3201]" strokecolor="#70ad47 [3209]" strokeweight="1pt">
                <w10:wrap anchorx="margin"/>
              </v:rect>
            </w:pict>
          </mc:Fallback>
        </mc:AlternateContent>
      </w:r>
    </w:p>
    <w:p w14:paraId="129E77A3" w14:textId="77777777" w:rsidR="00186795" w:rsidRPr="00B445E4" w:rsidRDefault="00186795" w:rsidP="00B445E4">
      <w:pPr>
        <w:spacing w:before="120" w:after="120" w:line="264" w:lineRule="auto"/>
        <w:ind w:left="425"/>
        <w:rPr>
          <w:rFonts w:ascii="Times New Roman" w:hAnsi="Times New Roman" w:cs="Times New Roman"/>
          <w:sz w:val="24"/>
          <w:szCs w:val="24"/>
        </w:rPr>
      </w:pPr>
      <w:r w:rsidRPr="00B445E4">
        <w:rPr>
          <w:rFonts w:ascii="Times New Roman" w:hAnsi="Times New Roman" w:cs="Times New Roman"/>
          <w:sz w:val="24"/>
          <w:szCs w:val="24"/>
        </w:rPr>
        <w:t>Näide:</w:t>
      </w:r>
    </w:p>
    <w:p w14:paraId="64606A86" w14:textId="77777777" w:rsidR="00186795" w:rsidRPr="00B445E4" w:rsidRDefault="00186795" w:rsidP="00B445E4">
      <w:pPr>
        <w:spacing w:before="120" w:after="120" w:line="264" w:lineRule="auto"/>
        <w:ind w:left="425"/>
        <w:rPr>
          <w:rFonts w:ascii="Times New Roman" w:hAnsi="Times New Roman" w:cs="Times New Roman"/>
          <w:b/>
          <w:sz w:val="24"/>
          <w:szCs w:val="24"/>
        </w:rPr>
      </w:pPr>
      <w:r w:rsidRPr="00B445E4">
        <w:rPr>
          <w:rFonts w:ascii="Times New Roman" w:hAnsi="Times New Roman" w:cs="Times New Roman"/>
          <w:b/>
          <w:sz w:val="24"/>
          <w:szCs w:val="24"/>
        </w:rPr>
        <w:t xml:space="preserve">§ 100. </w:t>
      </w:r>
      <w:r w:rsidRPr="00B445E4">
        <w:rPr>
          <w:rFonts w:ascii="Times New Roman" w:hAnsi="Times New Roman" w:cs="Times New Roman"/>
          <w:b/>
          <w:i/>
          <w:sz w:val="24"/>
          <w:szCs w:val="24"/>
        </w:rPr>
        <w:t>Regulatsiooni/muudatuse</w:t>
      </w:r>
      <w:r w:rsidRPr="00B445E4">
        <w:rPr>
          <w:rFonts w:ascii="Times New Roman" w:hAnsi="Times New Roman" w:cs="Times New Roman"/>
          <w:b/>
          <w:i/>
          <w:color w:val="FF0000"/>
          <w:sz w:val="24"/>
          <w:szCs w:val="24"/>
        </w:rPr>
        <w:t xml:space="preserve"> </w:t>
      </w:r>
      <w:r w:rsidRPr="00B445E4">
        <w:rPr>
          <w:rFonts w:ascii="Times New Roman" w:hAnsi="Times New Roman" w:cs="Times New Roman"/>
          <w:b/>
          <w:sz w:val="24"/>
          <w:szCs w:val="24"/>
        </w:rPr>
        <w:t>järelhindamine</w:t>
      </w:r>
    </w:p>
    <w:p w14:paraId="61E38D5D" w14:textId="4E7E4AA5" w:rsidR="00186795" w:rsidRPr="00B445E4" w:rsidRDefault="00186795" w:rsidP="00B445E4">
      <w:pPr>
        <w:spacing w:before="120" w:after="120" w:line="264" w:lineRule="auto"/>
        <w:ind w:left="425" w:right="283"/>
        <w:jc w:val="both"/>
        <w:rPr>
          <w:rFonts w:ascii="Times New Roman" w:hAnsi="Times New Roman" w:cs="Times New Roman"/>
          <w:sz w:val="24"/>
          <w:szCs w:val="24"/>
        </w:rPr>
      </w:pPr>
      <w:r w:rsidRPr="00B445E4">
        <w:rPr>
          <w:rFonts w:ascii="Times New Roman" w:hAnsi="Times New Roman" w:cs="Times New Roman"/>
          <w:sz w:val="24"/>
          <w:szCs w:val="24"/>
        </w:rPr>
        <w:t>Justii</w:t>
      </w:r>
      <w:r w:rsidR="0086128E">
        <w:rPr>
          <w:rFonts w:ascii="Times New Roman" w:hAnsi="Times New Roman" w:cs="Times New Roman"/>
          <w:sz w:val="24"/>
          <w:szCs w:val="24"/>
        </w:rPr>
        <w:t>t</w:t>
      </w:r>
      <w:r w:rsidRPr="00B445E4">
        <w:rPr>
          <w:rFonts w:ascii="Times New Roman" w:hAnsi="Times New Roman" w:cs="Times New Roman"/>
          <w:sz w:val="24"/>
          <w:szCs w:val="24"/>
        </w:rPr>
        <w:t xml:space="preserve">sministeerium analüüsib hiljemalt 2025. aasta 1. juuniks </w:t>
      </w:r>
      <w:r w:rsidRPr="00B445E4">
        <w:rPr>
          <w:rFonts w:ascii="Times New Roman" w:hAnsi="Times New Roman" w:cs="Times New Roman"/>
          <w:i/>
          <w:sz w:val="24"/>
          <w:szCs w:val="24"/>
        </w:rPr>
        <w:t xml:space="preserve">regulatsiooni/muudatuse </w:t>
      </w:r>
      <w:r w:rsidR="003A183C">
        <w:rPr>
          <w:rFonts w:ascii="Times New Roman" w:hAnsi="Times New Roman" w:cs="Times New Roman"/>
          <w:sz w:val="24"/>
          <w:szCs w:val="24"/>
        </w:rPr>
        <w:t>eesmärgi saavutamist ja</w:t>
      </w:r>
      <w:r w:rsidR="003A183C" w:rsidRPr="00B445E4">
        <w:rPr>
          <w:rFonts w:ascii="Times New Roman" w:hAnsi="Times New Roman" w:cs="Times New Roman"/>
          <w:sz w:val="24"/>
          <w:szCs w:val="24"/>
        </w:rPr>
        <w:t xml:space="preserve"> </w:t>
      </w:r>
      <w:r w:rsidRPr="00B445E4">
        <w:rPr>
          <w:rFonts w:ascii="Times New Roman" w:hAnsi="Times New Roman" w:cs="Times New Roman"/>
          <w:sz w:val="24"/>
          <w:szCs w:val="24"/>
        </w:rPr>
        <w:t xml:space="preserve">rakendamisega kaasnenud mõjusid ning esitab vajadusel ettepanekud regulatsiooni muutmiseks. </w:t>
      </w:r>
    </w:p>
    <w:p w14:paraId="1F5C7F58" w14:textId="77777777" w:rsidR="00B445E4" w:rsidRDefault="00B445E4" w:rsidP="00B445E4">
      <w:pPr>
        <w:spacing w:before="120" w:after="120" w:line="264" w:lineRule="auto"/>
        <w:rPr>
          <w:rFonts w:ascii="Times New Roman" w:hAnsi="Times New Roman" w:cs="Times New Roman"/>
          <w:sz w:val="24"/>
          <w:szCs w:val="24"/>
        </w:rPr>
      </w:pPr>
    </w:p>
    <w:p w14:paraId="7979C877" w14:textId="77777777" w:rsidR="00B445E4" w:rsidRDefault="00B445E4" w:rsidP="00B445E4">
      <w:pPr>
        <w:spacing w:before="120" w:after="120" w:line="264" w:lineRule="auto"/>
        <w:rPr>
          <w:rFonts w:ascii="Times New Roman" w:hAnsi="Times New Roman" w:cs="Times New Roman"/>
          <w:sz w:val="24"/>
          <w:szCs w:val="24"/>
        </w:rPr>
      </w:pPr>
    </w:p>
    <w:p w14:paraId="09CA81EF" w14:textId="77777777" w:rsidR="00B445E4" w:rsidRDefault="00B445E4" w:rsidP="00B445E4">
      <w:pPr>
        <w:spacing w:before="120" w:after="120" w:line="264" w:lineRule="auto"/>
        <w:rPr>
          <w:rFonts w:ascii="Times New Roman" w:hAnsi="Times New Roman" w:cs="Times New Roman"/>
          <w:sz w:val="24"/>
          <w:szCs w:val="24"/>
        </w:rPr>
      </w:pPr>
    </w:p>
    <w:p w14:paraId="71B31E32" w14:textId="500C7AA9" w:rsidR="00186795" w:rsidRPr="00B445E4" w:rsidRDefault="00186795" w:rsidP="00B445E4">
      <w:pPr>
        <w:spacing w:before="120" w:after="120" w:line="264" w:lineRule="auto"/>
        <w:rPr>
          <w:rFonts w:ascii="Times New Roman" w:hAnsi="Times New Roman" w:cs="Times New Roman"/>
          <w:sz w:val="24"/>
          <w:szCs w:val="24"/>
        </w:rPr>
      </w:pPr>
      <w:r w:rsidRPr="00B445E4">
        <w:rPr>
          <w:rFonts w:ascii="Times New Roman" w:hAnsi="Times New Roman" w:cs="Times New Roman"/>
          <w:sz w:val="24"/>
          <w:szCs w:val="24"/>
        </w:rPr>
        <w:t xml:space="preserve">Näiteid kehtivatest järelhindamise sätte sõnastustest: </w:t>
      </w:r>
    </w:p>
    <w:p w14:paraId="7F9A5634" w14:textId="77777777" w:rsidR="00186795" w:rsidRPr="00B445E4" w:rsidRDefault="00186795" w:rsidP="00B445E4">
      <w:pPr>
        <w:spacing w:before="240" w:after="120" w:line="264" w:lineRule="auto"/>
        <w:ind w:left="142"/>
        <w:jc w:val="both"/>
        <w:rPr>
          <w:rFonts w:ascii="Times New Roman" w:hAnsi="Times New Roman" w:cs="Times New Roman"/>
          <w:i/>
          <w:sz w:val="24"/>
          <w:szCs w:val="24"/>
          <w:u w:val="single"/>
        </w:rPr>
      </w:pPr>
      <w:r w:rsidRPr="00B445E4">
        <w:rPr>
          <w:rFonts w:ascii="Times New Roman" w:hAnsi="Times New Roman" w:cs="Times New Roman"/>
          <w:i/>
          <w:sz w:val="24"/>
          <w:szCs w:val="24"/>
          <w:u w:val="single"/>
        </w:rPr>
        <w:t>Tööturuteenuste ja -toetuste seadus</w:t>
      </w:r>
    </w:p>
    <w:p w14:paraId="5EE9F469" w14:textId="77777777" w:rsidR="00186795" w:rsidRPr="00B445E4" w:rsidRDefault="00186795" w:rsidP="00B445E4">
      <w:pPr>
        <w:spacing w:before="120" w:after="120" w:line="264" w:lineRule="auto"/>
        <w:ind w:left="142"/>
        <w:jc w:val="both"/>
        <w:rPr>
          <w:rFonts w:ascii="Times New Roman" w:hAnsi="Times New Roman" w:cs="Times New Roman"/>
          <w:b/>
          <w:i/>
          <w:sz w:val="24"/>
          <w:szCs w:val="24"/>
        </w:rPr>
      </w:pPr>
      <w:r w:rsidRPr="00B445E4">
        <w:rPr>
          <w:rFonts w:ascii="Times New Roman" w:hAnsi="Times New Roman" w:cs="Times New Roman"/>
          <w:b/>
          <w:i/>
          <w:sz w:val="24"/>
          <w:szCs w:val="24"/>
        </w:rPr>
        <w:t>§ 433.  Ajutise töötamise järelhindamine</w:t>
      </w:r>
    </w:p>
    <w:p w14:paraId="5C75A668" w14:textId="287DCA0F" w:rsidR="00B445E4" w:rsidRPr="00B445E4" w:rsidRDefault="00186795" w:rsidP="00B445E4">
      <w:pPr>
        <w:spacing w:before="120" w:after="120" w:line="264" w:lineRule="auto"/>
        <w:ind w:left="142"/>
        <w:jc w:val="both"/>
        <w:rPr>
          <w:rFonts w:ascii="Times New Roman" w:hAnsi="Times New Roman" w:cs="Times New Roman"/>
          <w:i/>
          <w:sz w:val="24"/>
          <w:szCs w:val="24"/>
        </w:rPr>
      </w:pPr>
      <w:r w:rsidRPr="00B445E4">
        <w:rPr>
          <w:rFonts w:ascii="Times New Roman" w:hAnsi="Times New Roman" w:cs="Times New Roman"/>
          <w:i/>
          <w:sz w:val="24"/>
          <w:szCs w:val="24"/>
        </w:rPr>
        <w:t>Sotsiaalministeerium koostöös Eesti Töötukassaga analüüsib hiljemalt 2022. aastal käesoleva seaduse §-s 42 sätestatud ajutise töötamise rakendamise mõju ja tulemuslikkust.</w:t>
      </w:r>
    </w:p>
    <w:p w14:paraId="014D1EC5" w14:textId="77777777" w:rsidR="00186795" w:rsidRPr="00B445E4" w:rsidRDefault="00186795" w:rsidP="00B445E4">
      <w:pPr>
        <w:spacing w:before="240" w:after="120" w:line="264" w:lineRule="auto"/>
        <w:ind w:left="142"/>
        <w:jc w:val="both"/>
        <w:rPr>
          <w:rFonts w:ascii="Times New Roman" w:hAnsi="Times New Roman" w:cs="Times New Roman"/>
          <w:i/>
          <w:sz w:val="24"/>
          <w:szCs w:val="24"/>
          <w:u w:val="single"/>
        </w:rPr>
      </w:pPr>
      <w:r w:rsidRPr="00B445E4">
        <w:rPr>
          <w:rFonts w:ascii="Times New Roman" w:hAnsi="Times New Roman" w:cs="Times New Roman"/>
          <w:i/>
          <w:sz w:val="24"/>
          <w:szCs w:val="24"/>
          <w:u w:val="single"/>
        </w:rPr>
        <w:t>Audiitortegevuse seadus</w:t>
      </w:r>
    </w:p>
    <w:p w14:paraId="06A21B00" w14:textId="77777777" w:rsidR="00186795" w:rsidRPr="00B445E4" w:rsidRDefault="00186795" w:rsidP="00B445E4">
      <w:pPr>
        <w:spacing w:before="120" w:after="120" w:line="264" w:lineRule="auto"/>
        <w:ind w:left="142"/>
        <w:jc w:val="both"/>
        <w:rPr>
          <w:rFonts w:ascii="Times New Roman" w:hAnsi="Times New Roman" w:cs="Times New Roman"/>
          <w:b/>
          <w:i/>
          <w:sz w:val="24"/>
          <w:szCs w:val="24"/>
        </w:rPr>
      </w:pPr>
      <w:r w:rsidRPr="00B445E4">
        <w:rPr>
          <w:rFonts w:ascii="Times New Roman" w:hAnsi="Times New Roman" w:cs="Times New Roman"/>
          <w:b/>
          <w:i/>
          <w:sz w:val="24"/>
          <w:szCs w:val="24"/>
        </w:rPr>
        <w:t>§ 185</w:t>
      </w:r>
      <w:r w:rsidRPr="00B445E4">
        <w:rPr>
          <w:rFonts w:ascii="Times New Roman" w:hAnsi="Times New Roman" w:cs="Times New Roman"/>
          <w:b/>
          <w:i/>
          <w:sz w:val="24"/>
          <w:szCs w:val="24"/>
          <w:vertAlign w:val="superscript"/>
        </w:rPr>
        <w:t>2</w:t>
      </w:r>
      <w:r w:rsidRPr="00B445E4">
        <w:rPr>
          <w:rFonts w:ascii="Times New Roman" w:hAnsi="Times New Roman" w:cs="Times New Roman"/>
          <w:b/>
          <w:i/>
          <w:sz w:val="24"/>
          <w:szCs w:val="24"/>
        </w:rPr>
        <w:t>.  Audiitorkogu ja järelevalve regulatsiooni järelhindamine</w:t>
      </w:r>
    </w:p>
    <w:p w14:paraId="13F281A8" w14:textId="77777777" w:rsidR="00186795" w:rsidRPr="00B445E4" w:rsidRDefault="00186795" w:rsidP="00B445E4">
      <w:pPr>
        <w:spacing w:before="120" w:after="120" w:line="264" w:lineRule="auto"/>
        <w:ind w:left="142"/>
        <w:jc w:val="both"/>
        <w:rPr>
          <w:rFonts w:ascii="Times New Roman" w:hAnsi="Times New Roman" w:cs="Times New Roman"/>
          <w:i/>
          <w:sz w:val="24"/>
          <w:szCs w:val="24"/>
        </w:rPr>
      </w:pPr>
      <w:r w:rsidRPr="00B445E4">
        <w:rPr>
          <w:rFonts w:ascii="Times New Roman" w:hAnsi="Times New Roman" w:cs="Times New Roman"/>
          <w:i/>
          <w:sz w:val="24"/>
          <w:szCs w:val="24"/>
        </w:rPr>
        <w:t>Rahandusministeerium analüüsib 2019. aasta 1. juuliks käesoleva seaduse 8. peatükis sätestatud avalik-õigusliku Audiitorkogu ja 9. peatükis sätestatud avalikes huvides teostatava järelevalve alase regulatsiooni rakendamise otstarbekust ja eesmärgipärasust ning esitab vajaduse korral ettepanekud õigusaktide muutmiseks.</w:t>
      </w:r>
    </w:p>
    <w:p w14:paraId="5964C0E9" w14:textId="77777777" w:rsidR="00186795" w:rsidRPr="00B445E4" w:rsidRDefault="00186795" w:rsidP="00B445E4">
      <w:pPr>
        <w:spacing w:before="240" w:after="120" w:line="264" w:lineRule="auto"/>
        <w:ind w:left="142"/>
        <w:jc w:val="both"/>
        <w:rPr>
          <w:rFonts w:ascii="Times New Roman" w:hAnsi="Times New Roman" w:cs="Times New Roman"/>
          <w:i/>
          <w:sz w:val="24"/>
          <w:szCs w:val="24"/>
          <w:u w:val="single"/>
        </w:rPr>
      </w:pPr>
      <w:r w:rsidRPr="00B445E4">
        <w:rPr>
          <w:rFonts w:ascii="Times New Roman" w:hAnsi="Times New Roman" w:cs="Times New Roman"/>
          <w:i/>
          <w:sz w:val="24"/>
          <w:szCs w:val="24"/>
          <w:u w:val="single"/>
        </w:rPr>
        <w:t>Investeerimisfondide seadus</w:t>
      </w:r>
    </w:p>
    <w:p w14:paraId="09499208" w14:textId="77777777" w:rsidR="00186795" w:rsidRPr="00B445E4" w:rsidRDefault="00186795" w:rsidP="00B445E4">
      <w:pPr>
        <w:spacing w:before="120" w:after="120" w:line="264" w:lineRule="auto"/>
        <w:ind w:left="142"/>
        <w:jc w:val="both"/>
        <w:rPr>
          <w:rFonts w:ascii="Times New Roman" w:hAnsi="Times New Roman" w:cs="Times New Roman"/>
          <w:b/>
          <w:i/>
          <w:sz w:val="24"/>
          <w:szCs w:val="24"/>
        </w:rPr>
      </w:pPr>
      <w:r w:rsidRPr="00B445E4">
        <w:rPr>
          <w:rFonts w:ascii="Times New Roman" w:hAnsi="Times New Roman" w:cs="Times New Roman"/>
          <w:b/>
          <w:i/>
          <w:sz w:val="24"/>
          <w:szCs w:val="24"/>
        </w:rPr>
        <w:t>§ 526.  Aktsiaseltsifondi ja usaldusfondi regulatsiooni järelhindamine</w:t>
      </w:r>
    </w:p>
    <w:p w14:paraId="6673EB5C" w14:textId="77777777" w:rsidR="00186795" w:rsidRPr="00B445E4" w:rsidRDefault="00186795" w:rsidP="00B445E4">
      <w:pPr>
        <w:spacing w:before="120" w:after="120" w:line="264" w:lineRule="auto"/>
        <w:ind w:left="142"/>
        <w:jc w:val="both"/>
        <w:rPr>
          <w:rFonts w:ascii="Times New Roman" w:hAnsi="Times New Roman" w:cs="Times New Roman"/>
          <w:i/>
          <w:sz w:val="24"/>
          <w:szCs w:val="24"/>
        </w:rPr>
      </w:pPr>
      <w:r w:rsidRPr="00B445E4">
        <w:rPr>
          <w:rFonts w:ascii="Times New Roman" w:hAnsi="Times New Roman" w:cs="Times New Roman"/>
          <w:i/>
          <w:sz w:val="24"/>
          <w:szCs w:val="24"/>
        </w:rPr>
        <w:t xml:space="preserve"> Rahandusministeerium analüüsib 2022. aasta 1. jaanuariks käesolevas seaduses sätestatud aktsiaseltsifondi ja usaldusfondi regulatsiooni otstarbekust ja eesmärgipärasust ning vajaduse korral esitab ettepaneku regulatsiooni muutmiseks.</w:t>
      </w:r>
    </w:p>
    <w:p w14:paraId="081919F1" w14:textId="77777777" w:rsidR="00186795" w:rsidRPr="00B445E4" w:rsidRDefault="00186795" w:rsidP="00B445E4">
      <w:pPr>
        <w:spacing w:before="120" w:after="120" w:line="264" w:lineRule="auto"/>
        <w:ind w:left="142"/>
        <w:jc w:val="both"/>
        <w:rPr>
          <w:rFonts w:ascii="Times New Roman" w:hAnsi="Times New Roman" w:cs="Times New Roman"/>
          <w:b/>
          <w:i/>
          <w:sz w:val="24"/>
          <w:szCs w:val="24"/>
        </w:rPr>
      </w:pPr>
      <w:r w:rsidRPr="00B445E4">
        <w:rPr>
          <w:rFonts w:ascii="Times New Roman" w:hAnsi="Times New Roman" w:cs="Times New Roman"/>
          <w:b/>
          <w:i/>
          <w:sz w:val="24"/>
          <w:szCs w:val="24"/>
        </w:rPr>
        <w:t>§ 527.  Pensionifondide vara investeerimise regulatsiooni järelhindamine</w:t>
      </w:r>
    </w:p>
    <w:p w14:paraId="4604ED25" w14:textId="77777777" w:rsidR="00186795" w:rsidRPr="00B445E4" w:rsidRDefault="00186795" w:rsidP="00B445E4">
      <w:pPr>
        <w:spacing w:before="120" w:after="120" w:line="264" w:lineRule="auto"/>
        <w:ind w:left="142"/>
        <w:jc w:val="both"/>
        <w:rPr>
          <w:rFonts w:ascii="Times New Roman" w:hAnsi="Times New Roman" w:cs="Times New Roman"/>
          <w:i/>
          <w:sz w:val="24"/>
          <w:szCs w:val="24"/>
        </w:rPr>
      </w:pPr>
      <w:r w:rsidRPr="00B445E4">
        <w:rPr>
          <w:rFonts w:ascii="Times New Roman" w:hAnsi="Times New Roman" w:cs="Times New Roman"/>
          <w:i/>
          <w:sz w:val="24"/>
          <w:szCs w:val="24"/>
        </w:rPr>
        <w:t>Rahandusministeerium analüüsib 2024. aasta 1. oktoobriks käesolevas seaduses sätestatud pensionifondide vara investeerimise ja riskide hajutamise nõuete rakendamise otstarbekust ja eesmärgipärasust ning vajaduse korral esitab ettepanekud õigusaktide muutmiseks.</w:t>
      </w:r>
    </w:p>
    <w:p w14:paraId="460A7FEE" w14:textId="77777777" w:rsidR="00186795" w:rsidRPr="00B445E4" w:rsidRDefault="00186795" w:rsidP="00B445E4">
      <w:pPr>
        <w:spacing w:before="240" w:after="120" w:line="264" w:lineRule="auto"/>
        <w:ind w:left="142"/>
        <w:jc w:val="both"/>
        <w:rPr>
          <w:rFonts w:ascii="Times New Roman" w:hAnsi="Times New Roman" w:cs="Times New Roman"/>
          <w:i/>
          <w:sz w:val="24"/>
          <w:szCs w:val="24"/>
          <w:u w:val="single"/>
        </w:rPr>
      </w:pPr>
      <w:r w:rsidRPr="00B445E4">
        <w:rPr>
          <w:rFonts w:ascii="Times New Roman" w:hAnsi="Times New Roman" w:cs="Times New Roman"/>
          <w:i/>
          <w:sz w:val="24"/>
          <w:szCs w:val="24"/>
          <w:u w:val="single"/>
        </w:rPr>
        <w:t>Pakendiseadus</w:t>
      </w:r>
    </w:p>
    <w:p w14:paraId="1BDA9EFC" w14:textId="77777777" w:rsidR="00186795" w:rsidRPr="00B445E4" w:rsidRDefault="00186795" w:rsidP="00B445E4">
      <w:pPr>
        <w:spacing w:before="120" w:after="120" w:line="264" w:lineRule="auto"/>
        <w:ind w:left="142"/>
        <w:jc w:val="both"/>
        <w:rPr>
          <w:rFonts w:ascii="Times New Roman" w:hAnsi="Times New Roman" w:cs="Times New Roman"/>
          <w:b/>
          <w:i/>
          <w:sz w:val="24"/>
          <w:szCs w:val="24"/>
        </w:rPr>
      </w:pPr>
      <w:r w:rsidRPr="00B445E4">
        <w:rPr>
          <w:rFonts w:ascii="Times New Roman" w:hAnsi="Times New Roman" w:cs="Times New Roman"/>
          <w:b/>
          <w:i/>
          <w:sz w:val="24"/>
          <w:szCs w:val="24"/>
        </w:rPr>
        <w:t>§ 393.  Õhukese plastkandekoti tarbimise vähendamine ja analüüs</w:t>
      </w:r>
    </w:p>
    <w:p w14:paraId="4DA2CAB0" w14:textId="3E34A03E" w:rsidR="007A1669" w:rsidRPr="00B445E4" w:rsidRDefault="00186795" w:rsidP="00B445E4">
      <w:pPr>
        <w:spacing w:before="120" w:after="120" w:line="264" w:lineRule="auto"/>
        <w:ind w:left="142"/>
        <w:jc w:val="both"/>
        <w:rPr>
          <w:rFonts w:ascii="Times New Roman" w:hAnsi="Times New Roman" w:cs="Times New Roman"/>
          <w:sz w:val="24"/>
          <w:szCs w:val="24"/>
        </w:rPr>
      </w:pPr>
      <w:r w:rsidRPr="00B445E4">
        <w:rPr>
          <w:rFonts w:ascii="Times New Roman" w:hAnsi="Times New Roman" w:cs="Times New Roman"/>
          <w:i/>
          <w:sz w:val="24"/>
          <w:szCs w:val="24"/>
        </w:rPr>
        <w:t>Keskkonnaministeerium analüüsib 2018. aasta 31. märtsiks käesoleva seaduse § 5 lõikes 2 sätestatud meetmete tõhusust ja eesmärgipärasust, arvestades, et õhukese plastkandekoti tarbimine peab jääma 2019. aasta 31. detsembriks alla 90 õhukese plastkandekoti inimese kohta aastas ja 2025. aasta 31. detsembriks alla 40 õhukese plastkandekoti inimese kohta aastas, ning vajaduse korral esitab ettepanekud õigusakti muutmiseks.</w:t>
      </w:r>
    </w:p>
    <w:p w14:paraId="36305C4C" w14:textId="49B22CE5" w:rsidR="00EB2E29" w:rsidRPr="002F67CC" w:rsidRDefault="00B445E4" w:rsidP="00B445E4">
      <w:pPr>
        <w:spacing w:before="360" w:after="120" w:line="264" w:lineRule="auto"/>
        <w:jc w:val="both"/>
        <w:rPr>
          <w:rFonts w:cstheme="minorHAnsi"/>
          <w:color w:val="2F5496" w:themeColor="accent5" w:themeShade="BF"/>
          <w:sz w:val="24"/>
          <w:szCs w:val="24"/>
        </w:rPr>
      </w:pPr>
      <w:r w:rsidRPr="002F67CC">
        <w:rPr>
          <w:rFonts w:cstheme="minorHAnsi"/>
          <w:b/>
          <w:color w:val="2F5496" w:themeColor="accent5" w:themeShade="BF"/>
          <w:sz w:val="28"/>
          <w:szCs w:val="28"/>
        </w:rPr>
        <w:t>5</w:t>
      </w:r>
      <w:r w:rsidR="007A1669" w:rsidRPr="002F67CC">
        <w:rPr>
          <w:rFonts w:cstheme="minorHAnsi"/>
          <w:b/>
          <w:color w:val="2F5496" w:themeColor="accent5" w:themeShade="BF"/>
          <w:sz w:val="28"/>
          <w:szCs w:val="28"/>
        </w:rPr>
        <w:t xml:space="preserve">. </w:t>
      </w:r>
      <w:r w:rsidR="00EB2E29" w:rsidRPr="002F67CC">
        <w:rPr>
          <w:rFonts w:cstheme="minorHAnsi"/>
          <w:b/>
          <w:color w:val="2F5496" w:themeColor="accent5" w:themeShade="BF"/>
          <w:sz w:val="28"/>
          <w:szCs w:val="28"/>
        </w:rPr>
        <w:t>Järelhindamise kajastamine seletuskirjas</w:t>
      </w:r>
    </w:p>
    <w:p w14:paraId="7851A1CD" w14:textId="309C3298" w:rsidR="00EB2E29" w:rsidRPr="00B445E4" w:rsidRDefault="006B1C9A" w:rsidP="00B445E4">
      <w:pPr>
        <w:spacing w:before="120" w:after="120" w:line="264" w:lineRule="auto"/>
        <w:jc w:val="both"/>
        <w:rPr>
          <w:rFonts w:ascii="Times New Roman" w:hAnsi="Times New Roman" w:cs="Times New Roman"/>
          <w:sz w:val="24"/>
          <w:szCs w:val="24"/>
        </w:rPr>
      </w:pPr>
      <w:r w:rsidRPr="00B445E4">
        <w:rPr>
          <w:rFonts w:ascii="Times New Roman" w:hAnsi="Times New Roman" w:cs="Times New Roman"/>
          <w:sz w:val="24"/>
          <w:szCs w:val="24"/>
        </w:rPr>
        <w:t xml:space="preserve">Järelhindamise tegevuskava ja analüüsi plaani </w:t>
      </w:r>
      <w:r w:rsidR="008C50A1">
        <w:rPr>
          <w:rFonts w:ascii="Times New Roman" w:hAnsi="Times New Roman" w:cs="Times New Roman"/>
          <w:sz w:val="24"/>
          <w:szCs w:val="24"/>
        </w:rPr>
        <w:t>võib</w:t>
      </w:r>
      <w:r w:rsidRPr="00B445E4">
        <w:rPr>
          <w:rFonts w:ascii="Times New Roman" w:hAnsi="Times New Roman" w:cs="Times New Roman"/>
          <w:sz w:val="24"/>
          <w:szCs w:val="24"/>
        </w:rPr>
        <w:t xml:space="preserve"> lahti kirjutada e</w:t>
      </w:r>
      <w:r w:rsidR="00EB2E29" w:rsidRPr="00B445E4">
        <w:rPr>
          <w:rFonts w:ascii="Times New Roman" w:hAnsi="Times New Roman" w:cs="Times New Roman"/>
          <w:sz w:val="24"/>
          <w:szCs w:val="24"/>
        </w:rPr>
        <w:t xml:space="preserve">elnõu seletuskirja </w:t>
      </w:r>
      <w:r w:rsidR="008C50A1">
        <w:rPr>
          <w:rFonts w:ascii="Times New Roman" w:hAnsi="Times New Roman" w:cs="Times New Roman"/>
          <w:sz w:val="24"/>
          <w:szCs w:val="24"/>
        </w:rPr>
        <w:t>kuuendas osas</w:t>
      </w:r>
      <w:r w:rsidR="00EB2E29" w:rsidRPr="00B445E4">
        <w:rPr>
          <w:rFonts w:ascii="Times New Roman" w:hAnsi="Times New Roman" w:cs="Times New Roman"/>
          <w:sz w:val="24"/>
          <w:szCs w:val="24"/>
        </w:rPr>
        <w:t xml:space="preserve"> „</w:t>
      </w:r>
      <w:r w:rsidRPr="00B445E4">
        <w:rPr>
          <w:rFonts w:ascii="Times New Roman" w:hAnsi="Times New Roman" w:cs="Times New Roman"/>
          <w:sz w:val="24"/>
          <w:szCs w:val="24"/>
        </w:rPr>
        <w:t>Seaduse mõjud</w:t>
      </w:r>
      <w:r w:rsidR="00EB2E29" w:rsidRPr="00B445E4">
        <w:rPr>
          <w:rFonts w:ascii="Times New Roman" w:hAnsi="Times New Roman" w:cs="Times New Roman"/>
          <w:sz w:val="24"/>
          <w:szCs w:val="24"/>
        </w:rPr>
        <w:t>“</w:t>
      </w:r>
      <w:r w:rsidR="008C50A1">
        <w:rPr>
          <w:rFonts w:ascii="Times New Roman" w:hAnsi="Times New Roman" w:cs="Times New Roman"/>
          <w:sz w:val="24"/>
          <w:szCs w:val="24"/>
        </w:rPr>
        <w:t>.</w:t>
      </w:r>
    </w:p>
    <w:p w14:paraId="6EB93FA3" w14:textId="47F3B23A" w:rsidR="00EB2E29" w:rsidRPr="00B445E4" w:rsidRDefault="00EB2E29" w:rsidP="00B445E4">
      <w:pPr>
        <w:spacing w:before="120" w:after="120" w:line="264" w:lineRule="auto"/>
        <w:jc w:val="both"/>
        <w:rPr>
          <w:rFonts w:ascii="Times New Roman" w:hAnsi="Times New Roman" w:cs="Times New Roman"/>
          <w:sz w:val="24"/>
          <w:szCs w:val="24"/>
        </w:rPr>
      </w:pPr>
      <w:r w:rsidRPr="00B445E4">
        <w:rPr>
          <w:rFonts w:ascii="Times New Roman" w:hAnsi="Times New Roman" w:cs="Times New Roman"/>
          <w:sz w:val="24"/>
          <w:szCs w:val="24"/>
        </w:rPr>
        <w:t xml:space="preserve">Seletuskirjas peab täpsustama, mida järelhindamise käigus hinnatakse, millist metoodikat plaanitakse kasutada ja miks. Tegevuskava täpsus sõltub </w:t>
      </w:r>
      <w:r w:rsidR="000A13A1" w:rsidRPr="00B445E4">
        <w:rPr>
          <w:rFonts w:ascii="Times New Roman" w:hAnsi="Times New Roman" w:cs="Times New Roman"/>
          <w:sz w:val="24"/>
          <w:szCs w:val="24"/>
        </w:rPr>
        <w:t>muudatusest, mida järelhinnatakse</w:t>
      </w:r>
      <w:r w:rsidR="00E966C0" w:rsidRPr="00B445E4">
        <w:rPr>
          <w:rFonts w:ascii="Times New Roman" w:hAnsi="Times New Roman" w:cs="Times New Roman"/>
          <w:sz w:val="24"/>
          <w:szCs w:val="24"/>
        </w:rPr>
        <w:t>,</w:t>
      </w:r>
      <w:r w:rsidRPr="00B445E4">
        <w:rPr>
          <w:rFonts w:ascii="Times New Roman" w:hAnsi="Times New Roman" w:cs="Times New Roman"/>
          <w:sz w:val="24"/>
          <w:szCs w:val="24"/>
        </w:rPr>
        <w:t xml:space="preserve"> ja sellest, kui detailselt on analüüsi tegevuskäik selles </w:t>
      </w:r>
      <w:r w:rsidR="00A7206A" w:rsidRPr="00B445E4">
        <w:rPr>
          <w:rFonts w:ascii="Times New Roman" w:hAnsi="Times New Roman" w:cs="Times New Roman"/>
          <w:sz w:val="24"/>
          <w:szCs w:val="24"/>
        </w:rPr>
        <w:t xml:space="preserve">järgus </w:t>
      </w:r>
      <w:r w:rsidRPr="00B445E4">
        <w:rPr>
          <w:rFonts w:ascii="Times New Roman" w:hAnsi="Times New Roman" w:cs="Times New Roman"/>
          <w:sz w:val="24"/>
          <w:szCs w:val="24"/>
        </w:rPr>
        <w:t xml:space="preserve">mõttekas paika panna – see võib eri eelnõudel olla erinev. Ka järelhindamise tähtaja valikut tuleb põhjendada eelnõu seletuskirjas. </w:t>
      </w:r>
    </w:p>
    <w:p w14:paraId="53CB4E51" w14:textId="47C6D602" w:rsidR="00EB2E29" w:rsidRDefault="00EB2E29" w:rsidP="00B445E4">
      <w:pPr>
        <w:spacing w:before="120" w:after="120" w:line="264" w:lineRule="auto"/>
        <w:jc w:val="both"/>
        <w:rPr>
          <w:rFonts w:ascii="Times New Roman" w:hAnsi="Times New Roman" w:cs="Times New Roman"/>
          <w:sz w:val="24"/>
          <w:szCs w:val="24"/>
        </w:rPr>
      </w:pPr>
      <w:r w:rsidRPr="00B445E4">
        <w:rPr>
          <w:rFonts w:ascii="Times New Roman" w:hAnsi="Times New Roman" w:cs="Times New Roman"/>
          <w:sz w:val="24"/>
          <w:szCs w:val="24"/>
        </w:rPr>
        <w:lastRenderedPageBreak/>
        <w:t xml:space="preserve">Selleks, et järelhindamise tulemusi oleks võimalik kõrvutada </w:t>
      </w:r>
      <w:r w:rsidR="00E966C0" w:rsidRPr="00B445E4">
        <w:rPr>
          <w:rFonts w:ascii="Times New Roman" w:hAnsi="Times New Roman" w:cs="Times New Roman"/>
          <w:sz w:val="24"/>
          <w:szCs w:val="24"/>
        </w:rPr>
        <w:t xml:space="preserve">varem </w:t>
      </w:r>
      <w:r w:rsidRPr="00B445E4">
        <w:rPr>
          <w:rFonts w:ascii="Times New Roman" w:hAnsi="Times New Roman" w:cs="Times New Roman"/>
          <w:sz w:val="24"/>
          <w:szCs w:val="24"/>
        </w:rPr>
        <w:t xml:space="preserve">eelnõu seletuskirjas märgituga, on mõttekas seletuskirja </w:t>
      </w:r>
      <w:r w:rsidR="00E966C0" w:rsidRPr="00B445E4">
        <w:rPr>
          <w:rFonts w:ascii="Times New Roman" w:hAnsi="Times New Roman" w:cs="Times New Roman"/>
          <w:sz w:val="24"/>
          <w:szCs w:val="24"/>
        </w:rPr>
        <w:t xml:space="preserve">järgus </w:t>
      </w:r>
      <w:r w:rsidRPr="00B445E4">
        <w:rPr>
          <w:rFonts w:ascii="Times New Roman" w:hAnsi="Times New Roman" w:cs="Times New Roman"/>
          <w:sz w:val="24"/>
          <w:szCs w:val="24"/>
        </w:rPr>
        <w:t xml:space="preserve">paika panna mõõdetavad eesmärgid, mida soovitakse muudatustega saavutada </w:t>
      </w:r>
      <w:r w:rsidR="00E966C0" w:rsidRPr="00B445E4">
        <w:rPr>
          <w:rFonts w:ascii="Times New Roman" w:hAnsi="Times New Roman" w:cs="Times New Roman"/>
          <w:sz w:val="24"/>
          <w:szCs w:val="24"/>
        </w:rPr>
        <w:t xml:space="preserve">ja </w:t>
      </w:r>
      <w:r w:rsidRPr="00B445E4">
        <w:rPr>
          <w:rFonts w:ascii="Times New Roman" w:hAnsi="Times New Roman" w:cs="Times New Roman"/>
          <w:sz w:val="24"/>
          <w:szCs w:val="24"/>
        </w:rPr>
        <w:t xml:space="preserve">mille täitumist </w:t>
      </w:r>
      <w:r w:rsidR="003A13B9" w:rsidRPr="00B445E4">
        <w:rPr>
          <w:rFonts w:ascii="Times New Roman" w:hAnsi="Times New Roman" w:cs="Times New Roman"/>
          <w:sz w:val="24"/>
          <w:szCs w:val="24"/>
        </w:rPr>
        <w:t xml:space="preserve">saab </w:t>
      </w:r>
      <w:r w:rsidRPr="00B445E4">
        <w:rPr>
          <w:rFonts w:ascii="Times New Roman" w:hAnsi="Times New Roman" w:cs="Times New Roman"/>
          <w:sz w:val="24"/>
          <w:szCs w:val="24"/>
        </w:rPr>
        <w:t>järelhindamisel kontrollida. Eesmärke võib olla ühel seaduseelnõul mitu</w:t>
      </w:r>
      <w:r w:rsidR="00E966C0" w:rsidRPr="00B445E4">
        <w:rPr>
          <w:rFonts w:ascii="Times New Roman" w:hAnsi="Times New Roman" w:cs="Times New Roman"/>
          <w:sz w:val="24"/>
          <w:szCs w:val="24"/>
        </w:rPr>
        <w:t>. Nende</w:t>
      </w:r>
      <w:r w:rsidRPr="00B445E4">
        <w:rPr>
          <w:rFonts w:ascii="Times New Roman" w:hAnsi="Times New Roman" w:cs="Times New Roman"/>
          <w:sz w:val="24"/>
          <w:szCs w:val="24"/>
        </w:rPr>
        <w:t xml:space="preserve"> kõikide saavutamist </w:t>
      </w:r>
      <w:r w:rsidR="00E966C0" w:rsidRPr="00B445E4">
        <w:rPr>
          <w:rFonts w:ascii="Times New Roman" w:hAnsi="Times New Roman" w:cs="Times New Roman"/>
          <w:sz w:val="24"/>
          <w:szCs w:val="24"/>
        </w:rPr>
        <w:t xml:space="preserve">ei pea </w:t>
      </w:r>
      <w:r w:rsidRPr="00B445E4">
        <w:rPr>
          <w:rFonts w:ascii="Times New Roman" w:hAnsi="Times New Roman" w:cs="Times New Roman"/>
          <w:sz w:val="24"/>
          <w:szCs w:val="24"/>
        </w:rPr>
        <w:t>järelhindama</w:t>
      </w:r>
      <w:r w:rsidR="00E966C0" w:rsidRPr="00B445E4">
        <w:rPr>
          <w:rFonts w:ascii="Times New Roman" w:hAnsi="Times New Roman" w:cs="Times New Roman"/>
          <w:sz w:val="24"/>
          <w:szCs w:val="24"/>
        </w:rPr>
        <w:t>, v</w:t>
      </w:r>
      <w:r w:rsidRPr="00B445E4">
        <w:rPr>
          <w:rFonts w:ascii="Times New Roman" w:hAnsi="Times New Roman" w:cs="Times New Roman"/>
          <w:sz w:val="24"/>
          <w:szCs w:val="24"/>
        </w:rPr>
        <w:t xml:space="preserve">alitakse need, mille saavutamise kontrollimine on oluline. Kui järelhindamise tulemusena selgub, et seatud eesmärgid ei ole täidetud, võib see olla aluseks uute muudatuste </w:t>
      </w:r>
      <w:r w:rsidR="00BE7A79" w:rsidRPr="00B445E4">
        <w:rPr>
          <w:rFonts w:ascii="Times New Roman" w:hAnsi="Times New Roman" w:cs="Times New Roman"/>
          <w:sz w:val="24"/>
          <w:szCs w:val="24"/>
        </w:rPr>
        <w:t>planeerimisele</w:t>
      </w:r>
      <w:r w:rsidRPr="00B445E4">
        <w:rPr>
          <w:rFonts w:ascii="Times New Roman" w:hAnsi="Times New Roman" w:cs="Times New Roman"/>
          <w:sz w:val="24"/>
          <w:szCs w:val="24"/>
        </w:rPr>
        <w:t>. Eesmärkide seadmisest</w:t>
      </w:r>
      <w:r w:rsidR="009B07FF" w:rsidRPr="00B445E4">
        <w:rPr>
          <w:rFonts w:ascii="Times New Roman" w:hAnsi="Times New Roman" w:cs="Times New Roman"/>
          <w:sz w:val="24"/>
          <w:szCs w:val="24"/>
        </w:rPr>
        <w:t xml:space="preserve"> saab lugeda</w:t>
      </w:r>
      <w:r w:rsidRPr="00B445E4">
        <w:rPr>
          <w:rFonts w:ascii="Times New Roman" w:hAnsi="Times New Roman" w:cs="Times New Roman"/>
          <w:sz w:val="24"/>
          <w:szCs w:val="24"/>
        </w:rPr>
        <w:t xml:space="preserve"> täpsemalt „Mõjude hindamise metoodikast“ (lk 10</w:t>
      </w:r>
      <w:r w:rsidR="00BE7A79" w:rsidRPr="00B445E4">
        <w:rPr>
          <w:rFonts w:ascii="Times New Roman" w:hAnsi="Times New Roman" w:cs="Times New Roman"/>
          <w:sz w:val="24"/>
          <w:szCs w:val="24"/>
        </w:rPr>
        <w:t>–</w:t>
      </w:r>
      <w:r w:rsidRPr="00B445E4">
        <w:rPr>
          <w:rFonts w:ascii="Times New Roman" w:hAnsi="Times New Roman" w:cs="Times New Roman"/>
          <w:sz w:val="24"/>
          <w:szCs w:val="24"/>
        </w:rPr>
        <w:t>13).</w:t>
      </w:r>
    </w:p>
    <w:p w14:paraId="320CDA87" w14:textId="30D02BEE" w:rsidR="0086128E" w:rsidRPr="0086128E" w:rsidRDefault="0086128E" w:rsidP="0086128E">
      <w:pPr>
        <w:spacing w:after="0" w:line="264"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1" allowOverlap="1" wp14:anchorId="50FA0E25" wp14:editId="6208E873">
                <wp:simplePos x="0" y="0"/>
                <wp:positionH relativeFrom="margin">
                  <wp:posOffset>-635</wp:posOffset>
                </wp:positionH>
                <wp:positionV relativeFrom="paragraph">
                  <wp:posOffset>176530</wp:posOffset>
                </wp:positionV>
                <wp:extent cx="5737860" cy="1074420"/>
                <wp:effectExtent l="0" t="0" r="15240" b="11430"/>
                <wp:wrapNone/>
                <wp:docPr id="3" name="Ristkülik 3"/>
                <wp:cNvGraphicFramePr/>
                <a:graphic xmlns:a="http://schemas.openxmlformats.org/drawingml/2006/main">
                  <a:graphicData uri="http://schemas.microsoft.com/office/word/2010/wordprocessingShape">
                    <wps:wsp>
                      <wps:cNvSpPr/>
                      <wps:spPr>
                        <a:xfrm>
                          <a:off x="0" y="0"/>
                          <a:ext cx="5737860" cy="10744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64B54" id="Ristkülik 3" o:spid="_x0000_s1026" style="position:absolute;margin-left:-.05pt;margin-top:13.9pt;width:451.8pt;height:8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" fillcolor="white [3201]" strokecolor="#70ad47 [3209]" strokeweight="1pt">
                <w10:wrap anchorx="margin"/>
              </v:rect>
            </w:pict>
          </mc:Fallback>
        </mc:AlternateContent>
      </w:r>
    </w:p>
    <w:p w14:paraId="31AAF520" w14:textId="49933E77" w:rsidR="0010233D" w:rsidRPr="0086128E" w:rsidRDefault="00CB2729" w:rsidP="0086128E">
      <w:pPr>
        <w:shd w:val="clear" w:color="auto" w:fill="FFFFFF"/>
        <w:spacing w:before="120" w:after="120" w:line="264" w:lineRule="auto"/>
        <w:ind w:left="426" w:right="283"/>
        <w:jc w:val="both"/>
        <w:rPr>
          <w:rFonts w:ascii="Times New Roman" w:hAnsi="Times New Roman" w:cs="Times New Roman"/>
          <w:sz w:val="24"/>
          <w:szCs w:val="24"/>
        </w:rPr>
      </w:pPr>
      <w:r w:rsidRPr="0086128E">
        <w:rPr>
          <w:rFonts w:ascii="Times New Roman" w:hAnsi="Times New Roman" w:cs="Times New Roman"/>
          <w:sz w:val="24"/>
          <w:szCs w:val="24"/>
        </w:rPr>
        <w:t>Näi</w:t>
      </w:r>
      <w:r w:rsidR="00F86DC1" w:rsidRPr="0086128E">
        <w:rPr>
          <w:rFonts w:ascii="Times New Roman" w:hAnsi="Times New Roman" w:cs="Times New Roman"/>
          <w:sz w:val="24"/>
          <w:szCs w:val="24"/>
        </w:rPr>
        <w:t>de:</w:t>
      </w:r>
      <w:r w:rsidR="009B07FF" w:rsidRPr="0086128E">
        <w:rPr>
          <w:rFonts w:ascii="Times New Roman" w:hAnsi="Times New Roman" w:cs="Times New Roman"/>
          <w:sz w:val="24"/>
          <w:szCs w:val="24"/>
        </w:rPr>
        <w:t xml:space="preserve"> </w:t>
      </w:r>
    </w:p>
    <w:p w14:paraId="1303C54F" w14:textId="4CC9F6C3" w:rsidR="0086128E" w:rsidRPr="0086128E" w:rsidRDefault="00F86DC1" w:rsidP="0086128E">
      <w:pPr>
        <w:shd w:val="clear" w:color="auto" w:fill="FFFFFF"/>
        <w:spacing w:before="120" w:after="120" w:line="264" w:lineRule="auto"/>
        <w:ind w:left="426" w:right="283"/>
        <w:jc w:val="both"/>
        <w:rPr>
          <w:rFonts w:ascii="Times New Roman" w:eastAsia="Times New Roman" w:hAnsi="Times New Roman" w:cs="Times New Roman"/>
          <w:color w:val="202020"/>
          <w:sz w:val="24"/>
          <w:szCs w:val="24"/>
          <w:lang w:eastAsia="et-EE"/>
        </w:rPr>
      </w:pPr>
      <w:r w:rsidRPr="0086128E">
        <w:rPr>
          <w:rFonts w:ascii="Times New Roman" w:hAnsi="Times New Roman" w:cs="Times New Roman"/>
          <w:sz w:val="24"/>
          <w:szCs w:val="24"/>
        </w:rPr>
        <w:t>P</w:t>
      </w:r>
      <w:r w:rsidR="00CB2729" w:rsidRPr="0086128E">
        <w:rPr>
          <w:rFonts w:ascii="Times New Roman" w:hAnsi="Times New Roman" w:cs="Times New Roman"/>
          <w:sz w:val="24"/>
          <w:szCs w:val="24"/>
        </w:rPr>
        <w:t xml:space="preserve">akendiseaduse muudatuste eesmärk oli </w:t>
      </w:r>
      <w:r w:rsidR="00CB2729" w:rsidRPr="0086128E">
        <w:rPr>
          <w:rFonts w:ascii="Times New Roman" w:eastAsia="Times New Roman" w:hAnsi="Times New Roman" w:cs="Times New Roman"/>
          <w:color w:val="202020"/>
          <w:sz w:val="24"/>
          <w:szCs w:val="24"/>
          <w:lang w:eastAsia="et-EE"/>
        </w:rPr>
        <w:t xml:space="preserve">õhukese plastkandekoti tarbimise vähenemine 2019. aasta 31. detsembriks alla 90 õhukese plastkandekoti inimese kohta aastas </w:t>
      </w:r>
      <w:r w:rsidR="00BE7A79" w:rsidRPr="0086128E">
        <w:rPr>
          <w:rFonts w:ascii="Times New Roman" w:eastAsia="Times New Roman" w:hAnsi="Times New Roman" w:cs="Times New Roman"/>
          <w:color w:val="202020"/>
          <w:sz w:val="24"/>
          <w:szCs w:val="24"/>
          <w:lang w:eastAsia="et-EE"/>
        </w:rPr>
        <w:t xml:space="preserve">– </w:t>
      </w:r>
      <w:r w:rsidR="00CB2729" w:rsidRPr="0086128E">
        <w:rPr>
          <w:rFonts w:ascii="Times New Roman" w:eastAsia="Times New Roman" w:hAnsi="Times New Roman" w:cs="Times New Roman"/>
          <w:color w:val="202020"/>
          <w:sz w:val="24"/>
          <w:szCs w:val="24"/>
          <w:lang w:eastAsia="et-EE"/>
        </w:rPr>
        <w:t>tähtaja täitumisel oli võimalik kontrollida, kas meetmed on viinud soovitud eesmärgini.</w:t>
      </w:r>
    </w:p>
    <w:p w14:paraId="28EC061F" w14:textId="77777777" w:rsidR="0086128E" w:rsidRDefault="0086128E" w:rsidP="0086128E">
      <w:pPr>
        <w:spacing w:before="120" w:after="120" w:line="264" w:lineRule="auto"/>
        <w:jc w:val="both"/>
        <w:rPr>
          <w:rFonts w:ascii="Times New Roman" w:hAnsi="Times New Roman" w:cs="Times New Roman"/>
          <w:sz w:val="24"/>
          <w:szCs w:val="24"/>
        </w:rPr>
      </w:pPr>
    </w:p>
    <w:p w14:paraId="0E063EF6" w14:textId="7B0C7B88" w:rsidR="006F1530" w:rsidRPr="0086128E" w:rsidRDefault="00EB2E29" w:rsidP="0086128E">
      <w:pPr>
        <w:spacing w:before="120" w:after="120" w:line="264" w:lineRule="auto"/>
        <w:jc w:val="both"/>
        <w:rPr>
          <w:rFonts w:ascii="Times New Roman" w:hAnsi="Times New Roman" w:cs="Times New Roman"/>
          <w:sz w:val="24"/>
          <w:szCs w:val="24"/>
        </w:rPr>
      </w:pPr>
      <w:r w:rsidRPr="0086128E">
        <w:rPr>
          <w:rFonts w:ascii="Times New Roman" w:hAnsi="Times New Roman" w:cs="Times New Roman"/>
          <w:sz w:val="24"/>
          <w:szCs w:val="24"/>
        </w:rPr>
        <w:t>Kui järelhindamine ei vasta eelnõu seletuskirjas kirjeldatud protsessile,</w:t>
      </w:r>
      <w:r w:rsidR="000A13A1" w:rsidRPr="0086128E">
        <w:rPr>
          <w:rFonts w:ascii="Times New Roman" w:hAnsi="Times New Roman" w:cs="Times New Roman"/>
          <w:sz w:val="24"/>
          <w:szCs w:val="24"/>
        </w:rPr>
        <w:t xml:space="preserve"> põhjendatakse järelhindamise aruandes</w:t>
      </w:r>
      <w:r w:rsidRPr="0086128E">
        <w:rPr>
          <w:rFonts w:ascii="Times New Roman" w:hAnsi="Times New Roman" w:cs="Times New Roman"/>
          <w:sz w:val="24"/>
          <w:szCs w:val="24"/>
        </w:rPr>
        <w:t xml:space="preserve">, mida ning miks on analüüsis tehtud plaanitust </w:t>
      </w:r>
      <w:r w:rsidR="003A13B9" w:rsidRPr="0086128E">
        <w:rPr>
          <w:rFonts w:ascii="Times New Roman" w:hAnsi="Times New Roman" w:cs="Times New Roman"/>
          <w:sz w:val="24"/>
          <w:szCs w:val="24"/>
        </w:rPr>
        <w:t>erinevalt</w:t>
      </w:r>
      <w:r w:rsidRPr="0086128E">
        <w:rPr>
          <w:rFonts w:ascii="Times New Roman" w:hAnsi="Times New Roman" w:cs="Times New Roman"/>
          <w:sz w:val="24"/>
          <w:szCs w:val="24"/>
        </w:rPr>
        <w:t xml:space="preserve">. </w:t>
      </w:r>
      <w:bookmarkEnd w:id="0"/>
    </w:p>
    <w:p w14:paraId="129E1958" w14:textId="39A230AB" w:rsidR="00EA0CE2" w:rsidRPr="002F67CC" w:rsidRDefault="00B445E4" w:rsidP="009B07FF">
      <w:pPr>
        <w:spacing w:before="360" w:after="120"/>
        <w:rPr>
          <w:rFonts w:cstheme="minorHAnsi"/>
          <w:b/>
          <w:color w:val="2F5496" w:themeColor="accent5" w:themeShade="BF"/>
          <w:sz w:val="28"/>
          <w:szCs w:val="28"/>
        </w:rPr>
      </w:pPr>
      <w:r w:rsidRPr="002F67CC">
        <w:rPr>
          <w:rFonts w:cstheme="minorHAnsi"/>
          <w:b/>
          <w:color w:val="2F5496" w:themeColor="accent5" w:themeShade="BF"/>
          <w:sz w:val="28"/>
          <w:szCs w:val="28"/>
        </w:rPr>
        <w:t>6</w:t>
      </w:r>
      <w:r w:rsidR="009B07FF" w:rsidRPr="002F67CC">
        <w:rPr>
          <w:rFonts w:cstheme="minorHAnsi"/>
          <w:b/>
          <w:color w:val="2F5496" w:themeColor="accent5" w:themeShade="BF"/>
          <w:sz w:val="28"/>
          <w:szCs w:val="28"/>
        </w:rPr>
        <w:t xml:space="preserve">. </w:t>
      </w:r>
      <w:r w:rsidR="006F5428" w:rsidRPr="002F67CC">
        <w:rPr>
          <w:rFonts w:cstheme="minorHAnsi"/>
          <w:b/>
          <w:color w:val="2F5496" w:themeColor="accent5" w:themeShade="BF"/>
          <w:sz w:val="28"/>
          <w:szCs w:val="28"/>
        </w:rPr>
        <w:t xml:space="preserve">Mida </w:t>
      </w:r>
      <w:r w:rsidR="0010233D" w:rsidRPr="002F67CC">
        <w:rPr>
          <w:rFonts w:cstheme="minorHAnsi"/>
          <w:b/>
          <w:color w:val="2F5496" w:themeColor="accent5" w:themeShade="BF"/>
          <w:sz w:val="28"/>
          <w:szCs w:val="28"/>
        </w:rPr>
        <w:t xml:space="preserve">peab </w:t>
      </w:r>
      <w:r w:rsidR="006F5428" w:rsidRPr="002F67CC">
        <w:rPr>
          <w:rFonts w:cstheme="minorHAnsi"/>
          <w:b/>
          <w:color w:val="2F5496" w:themeColor="accent5" w:themeShade="BF"/>
          <w:sz w:val="28"/>
          <w:szCs w:val="28"/>
        </w:rPr>
        <w:t>järelhindamise aruanne sisaldama ja k</w:t>
      </w:r>
      <w:r w:rsidR="006F1530" w:rsidRPr="002F67CC">
        <w:rPr>
          <w:rFonts w:cstheme="minorHAnsi"/>
          <w:b/>
          <w:color w:val="2F5496" w:themeColor="accent5" w:themeShade="BF"/>
          <w:sz w:val="28"/>
          <w:szCs w:val="28"/>
        </w:rPr>
        <w:t xml:space="preserve">ellele </w:t>
      </w:r>
      <w:r w:rsidR="00162A39" w:rsidRPr="002F67CC">
        <w:rPr>
          <w:rFonts w:cstheme="minorHAnsi"/>
          <w:b/>
          <w:color w:val="2F5496" w:themeColor="accent5" w:themeShade="BF"/>
          <w:sz w:val="28"/>
          <w:szCs w:val="28"/>
        </w:rPr>
        <w:t>peab selle</w:t>
      </w:r>
      <w:r w:rsidR="006F1530" w:rsidRPr="002F67CC">
        <w:rPr>
          <w:rFonts w:cstheme="minorHAnsi"/>
          <w:b/>
          <w:color w:val="2F5496" w:themeColor="accent5" w:themeShade="BF"/>
          <w:sz w:val="28"/>
          <w:szCs w:val="28"/>
        </w:rPr>
        <w:t xml:space="preserve"> esitama? </w:t>
      </w:r>
    </w:p>
    <w:p w14:paraId="4F31DD59" w14:textId="417C3AE1" w:rsidR="00EA0CE2" w:rsidRPr="0086128E" w:rsidRDefault="00EA0CE2" w:rsidP="0086128E">
      <w:pPr>
        <w:spacing w:before="120" w:after="120" w:line="264" w:lineRule="auto"/>
        <w:jc w:val="both"/>
        <w:rPr>
          <w:rFonts w:ascii="Times New Roman" w:hAnsi="Times New Roman" w:cs="Times New Roman"/>
          <w:sz w:val="24"/>
          <w:szCs w:val="24"/>
        </w:rPr>
      </w:pPr>
      <w:r w:rsidRPr="0086128E">
        <w:rPr>
          <w:rFonts w:ascii="Times New Roman" w:hAnsi="Times New Roman" w:cs="Times New Roman"/>
          <w:sz w:val="24"/>
          <w:szCs w:val="24"/>
        </w:rPr>
        <w:t>Kui seaduseelnõus on ette nähtud seaduse mõjude järelhindamise aruande esitamine, siis juhindutakse selle koostamisel järelhindamise tegevuskavast, kuid alati esitatakse (</w:t>
      </w:r>
      <w:r w:rsidR="00D27645" w:rsidRPr="0086128E">
        <w:rPr>
          <w:rFonts w:ascii="Times New Roman" w:hAnsi="Times New Roman" w:cs="Times New Roman"/>
          <w:sz w:val="24"/>
          <w:szCs w:val="24"/>
        </w:rPr>
        <w:t>hea õigusloome ja normitehnika eeskirja (</w:t>
      </w:r>
      <w:r w:rsidRPr="0086128E">
        <w:rPr>
          <w:rFonts w:ascii="Times New Roman" w:hAnsi="Times New Roman" w:cs="Times New Roman"/>
          <w:sz w:val="24"/>
          <w:szCs w:val="24"/>
        </w:rPr>
        <w:t>HÕNTE</w:t>
      </w:r>
      <w:r w:rsidR="00D27645" w:rsidRPr="0086128E">
        <w:rPr>
          <w:rFonts w:ascii="Times New Roman" w:hAnsi="Times New Roman" w:cs="Times New Roman"/>
          <w:sz w:val="24"/>
          <w:szCs w:val="24"/>
        </w:rPr>
        <w:t>)</w:t>
      </w:r>
      <w:r w:rsidRPr="0086128E">
        <w:rPr>
          <w:rFonts w:ascii="Times New Roman" w:hAnsi="Times New Roman" w:cs="Times New Roman"/>
          <w:sz w:val="24"/>
          <w:szCs w:val="24"/>
        </w:rPr>
        <w:t xml:space="preserve"> § 1 lg 6):</w:t>
      </w:r>
    </w:p>
    <w:p w14:paraId="47E249B1" w14:textId="0E643896" w:rsidR="00EA0CE2" w:rsidRPr="0086128E" w:rsidRDefault="00EA0CE2" w:rsidP="0086128E">
      <w:pPr>
        <w:spacing w:before="120" w:after="120" w:line="264" w:lineRule="auto"/>
        <w:ind w:left="567"/>
        <w:rPr>
          <w:rFonts w:ascii="Times New Roman" w:hAnsi="Times New Roman" w:cs="Times New Roman"/>
          <w:bCs/>
          <w:iCs/>
          <w:sz w:val="24"/>
          <w:szCs w:val="24"/>
        </w:rPr>
      </w:pPr>
      <w:r w:rsidRPr="0086128E">
        <w:rPr>
          <w:rFonts w:ascii="Times New Roman" w:hAnsi="Times New Roman" w:cs="Times New Roman"/>
          <w:sz w:val="24"/>
          <w:szCs w:val="24"/>
        </w:rPr>
        <w:t> 1) seaduse eesmärk ja selle saavutamise hindamis</w:t>
      </w:r>
      <w:r w:rsidR="00BE7A79" w:rsidRPr="0086128E">
        <w:rPr>
          <w:rFonts w:ascii="Times New Roman" w:hAnsi="Times New Roman" w:cs="Times New Roman"/>
          <w:sz w:val="24"/>
          <w:szCs w:val="24"/>
        </w:rPr>
        <w:t xml:space="preserve">e </w:t>
      </w:r>
      <w:r w:rsidRPr="0086128E">
        <w:rPr>
          <w:rFonts w:ascii="Times New Roman" w:hAnsi="Times New Roman" w:cs="Times New Roman"/>
          <w:sz w:val="24"/>
          <w:szCs w:val="24"/>
        </w:rPr>
        <w:t>kriteeriumid;</w:t>
      </w:r>
      <w:r w:rsidRPr="0086128E">
        <w:rPr>
          <w:rFonts w:ascii="Times New Roman" w:hAnsi="Times New Roman" w:cs="Times New Roman"/>
          <w:sz w:val="24"/>
          <w:szCs w:val="24"/>
        </w:rPr>
        <w:br/>
        <w:t> 2) mõjude analüüs ja hinnang eesmärkide saavutamisele;</w:t>
      </w:r>
      <w:r w:rsidRPr="0086128E">
        <w:rPr>
          <w:rFonts w:ascii="Times New Roman" w:hAnsi="Times New Roman" w:cs="Times New Roman"/>
          <w:sz w:val="24"/>
          <w:szCs w:val="24"/>
        </w:rPr>
        <w:br/>
        <w:t> 3)</w:t>
      </w:r>
      <w:r w:rsidR="00EB1D97" w:rsidRPr="0086128E">
        <w:rPr>
          <w:rFonts w:ascii="Times New Roman" w:hAnsi="Times New Roman" w:cs="Times New Roman"/>
          <w:sz w:val="24"/>
          <w:szCs w:val="24"/>
        </w:rPr>
        <w:t xml:space="preserve"> </w:t>
      </w:r>
      <w:r w:rsidRPr="0086128E">
        <w:rPr>
          <w:rFonts w:ascii="Times New Roman" w:hAnsi="Times New Roman" w:cs="Times New Roman"/>
          <w:sz w:val="24"/>
          <w:szCs w:val="24"/>
        </w:rPr>
        <w:t>huvirühma tagasiside;</w:t>
      </w:r>
      <w:r w:rsidRPr="0086128E">
        <w:rPr>
          <w:rFonts w:ascii="Times New Roman" w:hAnsi="Times New Roman" w:cs="Times New Roman"/>
          <w:sz w:val="24"/>
          <w:szCs w:val="24"/>
        </w:rPr>
        <w:br/>
        <w:t> 4) edasine tegevuskava</w:t>
      </w:r>
      <w:r w:rsidR="0010233D" w:rsidRPr="0086128E">
        <w:rPr>
          <w:rFonts w:ascii="Times New Roman" w:hAnsi="Times New Roman" w:cs="Times New Roman"/>
          <w:sz w:val="24"/>
          <w:szCs w:val="24"/>
        </w:rPr>
        <w:t>.</w:t>
      </w:r>
    </w:p>
    <w:p w14:paraId="014D1BEC" w14:textId="7B18A7A9" w:rsidR="00DD10A3" w:rsidRPr="0086128E" w:rsidRDefault="00DD10A3" w:rsidP="0086128E">
      <w:pPr>
        <w:spacing w:before="120" w:after="120" w:line="264" w:lineRule="auto"/>
        <w:jc w:val="both"/>
        <w:rPr>
          <w:rFonts w:ascii="Times New Roman" w:hAnsi="Times New Roman" w:cs="Times New Roman"/>
          <w:bCs/>
          <w:iCs/>
          <w:sz w:val="24"/>
          <w:szCs w:val="24"/>
        </w:rPr>
      </w:pPr>
      <w:r w:rsidRPr="0086128E">
        <w:rPr>
          <w:rFonts w:ascii="Times New Roman" w:hAnsi="Times New Roman" w:cs="Times New Roman"/>
          <w:bCs/>
          <w:iCs/>
          <w:sz w:val="24"/>
          <w:szCs w:val="24"/>
        </w:rPr>
        <w:t xml:space="preserve">Lähtudes HÕNTE </w:t>
      </w:r>
      <w:r w:rsidR="00235E01" w:rsidRPr="0086128E">
        <w:rPr>
          <w:rFonts w:ascii="Times New Roman" w:hAnsi="Times New Roman" w:cs="Times New Roman"/>
          <w:bCs/>
          <w:iCs/>
          <w:sz w:val="24"/>
          <w:szCs w:val="24"/>
        </w:rPr>
        <w:t xml:space="preserve">§ </w:t>
      </w:r>
      <w:r w:rsidRPr="0086128E">
        <w:rPr>
          <w:rFonts w:ascii="Times New Roman" w:hAnsi="Times New Roman" w:cs="Times New Roman"/>
          <w:bCs/>
          <w:iCs/>
          <w:sz w:val="24"/>
          <w:szCs w:val="24"/>
        </w:rPr>
        <w:t xml:space="preserve">1 lõikest 7, tuleb järelhindamise aruanne esitada Vabariigi Valitsusele ja </w:t>
      </w:r>
      <w:r w:rsidR="0010233D" w:rsidRPr="0086128E">
        <w:rPr>
          <w:rFonts w:ascii="Times New Roman" w:hAnsi="Times New Roman" w:cs="Times New Roman"/>
          <w:bCs/>
          <w:iCs/>
          <w:sz w:val="24"/>
          <w:szCs w:val="24"/>
        </w:rPr>
        <w:t xml:space="preserve">Vabariigi Valitsuse </w:t>
      </w:r>
      <w:r w:rsidRPr="0086128E">
        <w:rPr>
          <w:rFonts w:ascii="Times New Roman" w:hAnsi="Times New Roman" w:cs="Times New Roman"/>
          <w:bCs/>
          <w:iCs/>
          <w:sz w:val="24"/>
          <w:szCs w:val="24"/>
        </w:rPr>
        <w:t>reglemendi § 21 lõikes 1 sätestatud korras Riigikogule. Aruande koostanud ministeerium saadab aruande ka puudutatud huvirühma esindajale ja Justiitsministeeriumile.</w:t>
      </w:r>
      <w:r w:rsidR="00A86FFE" w:rsidRPr="0086128E">
        <w:rPr>
          <w:rFonts w:ascii="Times New Roman" w:hAnsi="Times New Roman" w:cs="Times New Roman"/>
          <w:bCs/>
          <w:iCs/>
          <w:sz w:val="24"/>
          <w:szCs w:val="24"/>
        </w:rPr>
        <w:t xml:space="preserve"> Iga ministeerium avaldab </w:t>
      </w:r>
      <w:r w:rsidR="00BE7A79" w:rsidRPr="0086128E">
        <w:rPr>
          <w:rFonts w:ascii="Times New Roman" w:hAnsi="Times New Roman" w:cs="Times New Roman"/>
          <w:bCs/>
          <w:iCs/>
          <w:sz w:val="24"/>
          <w:szCs w:val="24"/>
        </w:rPr>
        <w:t xml:space="preserve">tehtud </w:t>
      </w:r>
      <w:r w:rsidR="00A86FFE" w:rsidRPr="0086128E">
        <w:rPr>
          <w:rFonts w:ascii="Times New Roman" w:hAnsi="Times New Roman" w:cs="Times New Roman"/>
          <w:bCs/>
          <w:iCs/>
          <w:sz w:val="24"/>
          <w:szCs w:val="24"/>
        </w:rPr>
        <w:t xml:space="preserve">järelhindamised ka </w:t>
      </w:r>
      <w:r w:rsidR="00BE7A79" w:rsidRPr="0086128E">
        <w:rPr>
          <w:rFonts w:ascii="Times New Roman" w:hAnsi="Times New Roman" w:cs="Times New Roman"/>
          <w:bCs/>
          <w:iCs/>
          <w:sz w:val="24"/>
          <w:szCs w:val="24"/>
        </w:rPr>
        <w:t xml:space="preserve">oma </w:t>
      </w:r>
      <w:r w:rsidR="00A86FFE" w:rsidRPr="0086128E">
        <w:rPr>
          <w:rFonts w:ascii="Times New Roman" w:hAnsi="Times New Roman" w:cs="Times New Roman"/>
          <w:bCs/>
          <w:iCs/>
          <w:sz w:val="24"/>
          <w:szCs w:val="24"/>
        </w:rPr>
        <w:t>kodulehel.</w:t>
      </w:r>
    </w:p>
    <w:p w14:paraId="5229328E" w14:textId="4B2D5489" w:rsidR="00447DFB" w:rsidRPr="0086128E" w:rsidRDefault="00DD10A3" w:rsidP="0086128E">
      <w:pPr>
        <w:spacing w:before="120" w:after="120" w:line="264" w:lineRule="auto"/>
        <w:jc w:val="both"/>
        <w:rPr>
          <w:rFonts w:ascii="Times New Roman" w:hAnsi="Times New Roman" w:cs="Times New Roman"/>
          <w:sz w:val="24"/>
          <w:szCs w:val="24"/>
        </w:rPr>
      </w:pPr>
      <w:r w:rsidRPr="0086128E">
        <w:rPr>
          <w:rFonts w:ascii="Times New Roman" w:hAnsi="Times New Roman" w:cs="Times New Roman"/>
          <w:sz w:val="24"/>
          <w:szCs w:val="24"/>
        </w:rPr>
        <w:t>Justiitsministeerium seirab tehtud järelhindamisi.</w:t>
      </w:r>
      <w:r w:rsidR="0097141B" w:rsidRPr="0086128E">
        <w:rPr>
          <w:rFonts w:ascii="Times New Roman" w:hAnsi="Times New Roman" w:cs="Times New Roman"/>
          <w:sz w:val="24"/>
          <w:szCs w:val="24"/>
        </w:rPr>
        <w:t xml:space="preserve"> </w:t>
      </w:r>
      <w:r w:rsidR="006F1530" w:rsidRPr="0086128E">
        <w:rPr>
          <w:rFonts w:ascii="Times New Roman" w:hAnsi="Times New Roman" w:cs="Times New Roman"/>
          <w:sz w:val="24"/>
          <w:szCs w:val="24"/>
        </w:rPr>
        <w:t>Järelhindamise aruannete arutelu Riigikogus võimalda</w:t>
      </w:r>
      <w:r w:rsidR="0097141B" w:rsidRPr="0086128E">
        <w:rPr>
          <w:rFonts w:ascii="Times New Roman" w:hAnsi="Times New Roman" w:cs="Times New Roman"/>
          <w:sz w:val="24"/>
          <w:szCs w:val="24"/>
        </w:rPr>
        <w:t xml:space="preserve">b </w:t>
      </w:r>
      <w:r w:rsidR="006F1530" w:rsidRPr="0086128E">
        <w:rPr>
          <w:rFonts w:ascii="Times New Roman" w:hAnsi="Times New Roman" w:cs="Times New Roman"/>
          <w:sz w:val="24"/>
          <w:szCs w:val="24"/>
        </w:rPr>
        <w:t>Riigikogu liikmetel saada vahetut tagasisidet selle kohta, kas vastu</w:t>
      </w:r>
      <w:r w:rsidR="003A13B9" w:rsidRPr="0086128E">
        <w:rPr>
          <w:rFonts w:ascii="Times New Roman" w:hAnsi="Times New Roman" w:cs="Times New Roman"/>
          <w:sz w:val="24"/>
          <w:szCs w:val="24"/>
        </w:rPr>
        <w:t xml:space="preserve"> </w:t>
      </w:r>
      <w:r w:rsidR="006F1530" w:rsidRPr="0086128E">
        <w:rPr>
          <w:rFonts w:ascii="Times New Roman" w:hAnsi="Times New Roman" w:cs="Times New Roman"/>
          <w:sz w:val="24"/>
          <w:szCs w:val="24"/>
        </w:rPr>
        <w:t xml:space="preserve">võetud ja jõustunud seadused </w:t>
      </w:r>
      <w:r w:rsidR="0010233D" w:rsidRPr="0086128E">
        <w:rPr>
          <w:rFonts w:ascii="Times New Roman" w:hAnsi="Times New Roman" w:cs="Times New Roman"/>
          <w:sz w:val="24"/>
          <w:szCs w:val="24"/>
        </w:rPr>
        <w:t xml:space="preserve">rakendusid </w:t>
      </w:r>
      <w:r w:rsidR="006F1530" w:rsidRPr="0086128E">
        <w:rPr>
          <w:rFonts w:ascii="Times New Roman" w:hAnsi="Times New Roman" w:cs="Times New Roman"/>
          <w:sz w:val="24"/>
          <w:szCs w:val="24"/>
        </w:rPr>
        <w:t>praktikas soovitud viisil ning milliseid mõjusid tegelikult endaga kaasa tõid.</w:t>
      </w:r>
      <w:bookmarkStart w:id="1" w:name="_Hlk66796783"/>
    </w:p>
    <w:bookmarkEnd w:id="1"/>
    <w:p w14:paraId="57B0D08A" w14:textId="77777777" w:rsidR="00972B34" w:rsidRPr="0086128E" w:rsidRDefault="00972B34" w:rsidP="0086128E">
      <w:pPr>
        <w:spacing w:before="120" w:after="120" w:line="264" w:lineRule="auto"/>
        <w:contextualSpacing/>
        <w:jc w:val="both"/>
        <w:rPr>
          <w:rFonts w:ascii="Times New Roman" w:hAnsi="Times New Roman" w:cs="Times New Roman"/>
          <w:sz w:val="24"/>
          <w:szCs w:val="24"/>
        </w:rPr>
      </w:pPr>
    </w:p>
    <w:p w14:paraId="7A0DF8F0" w14:textId="5E3AAC14" w:rsidR="00FE2D7F" w:rsidRPr="00292606" w:rsidRDefault="00FE2D7F" w:rsidP="008F2F41">
      <w:pPr>
        <w:spacing w:before="360" w:after="120"/>
        <w:rPr>
          <w:rFonts w:ascii="Times New Roman" w:hAnsi="Times New Roman" w:cs="Times New Roman"/>
          <w:bCs/>
          <w:iCs/>
          <w:sz w:val="24"/>
          <w:szCs w:val="24"/>
        </w:rPr>
      </w:pPr>
      <w:bookmarkStart w:id="2" w:name="_GoBack"/>
      <w:bookmarkEnd w:id="2"/>
    </w:p>
    <w:sectPr w:rsidR="00FE2D7F" w:rsidRPr="002926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8EBA9" w14:textId="77777777" w:rsidR="00F81100" w:rsidRDefault="00F81100" w:rsidP="005D5250">
      <w:pPr>
        <w:spacing w:after="0" w:line="240" w:lineRule="auto"/>
      </w:pPr>
      <w:r>
        <w:separator/>
      </w:r>
    </w:p>
  </w:endnote>
  <w:endnote w:type="continuationSeparator" w:id="0">
    <w:p w14:paraId="1287354D" w14:textId="77777777" w:rsidR="00F81100" w:rsidRDefault="00F81100" w:rsidP="005D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515DE" w14:textId="77777777" w:rsidR="00F81100" w:rsidRDefault="00F81100" w:rsidP="005D5250">
      <w:pPr>
        <w:spacing w:after="0" w:line="240" w:lineRule="auto"/>
      </w:pPr>
      <w:r>
        <w:separator/>
      </w:r>
    </w:p>
  </w:footnote>
  <w:footnote w:type="continuationSeparator" w:id="0">
    <w:p w14:paraId="3B84C07E" w14:textId="77777777" w:rsidR="00F81100" w:rsidRDefault="00F81100" w:rsidP="005D5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607"/>
    <w:multiLevelType w:val="hybridMultilevel"/>
    <w:tmpl w:val="CBAC4010"/>
    <w:lvl w:ilvl="0" w:tplc="04250001">
      <w:start w:val="1"/>
      <w:numFmt w:val="bullet"/>
      <w:lvlText w:val=""/>
      <w:lvlJc w:val="left"/>
      <w:pPr>
        <w:ind w:left="1077" w:hanging="360"/>
      </w:pPr>
      <w:rPr>
        <w:rFonts w:ascii="Symbol" w:hAnsi="Symbol" w:hint="default"/>
      </w:rPr>
    </w:lvl>
    <w:lvl w:ilvl="1" w:tplc="04250003" w:tentative="1">
      <w:start w:val="1"/>
      <w:numFmt w:val="bullet"/>
      <w:lvlText w:val="o"/>
      <w:lvlJc w:val="left"/>
      <w:pPr>
        <w:ind w:left="1797" w:hanging="360"/>
      </w:pPr>
      <w:rPr>
        <w:rFonts w:ascii="Courier New" w:hAnsi="Courier New" w:cs="Courier New" w:hint="default"/>
      </w:rPr>
    </w:lvl>
    <w:lvl w:ilvl="2" w:tplc="04250005" w:tentative="1">
      <w:start w:val="1"/>
      <w:numFmt w:val="bullet"/>
      <w:lvlText w:val=""/>
      <w:lvlJc w:val="left"/>
      <w:pPr>
        <w:ind w:left="2517" w:hanging="360"/>
      </w:pPr>
      <w:rPr>
        <w:rFonts w:ascii="Wingdings" w:hAnsi="Wingdings" w:hint="default"/>
      </w:rPr>
    </w:lvl>
    <w:lvl w:ilvl="3" w:tplc="04250001" w:tentative="1">
      <w:start w:val="1"/>
      <w:numFmt w:val="bullet"/>
      <w:lvlText w:val=""/>
      <w:lvlJc w:val="left"/>
      <w:pPr>
        <w:ind w:left="3237" w:hanging="360"/>
      </w:pPr>
      <w:rPr>
        <w:rFonts w:ascii="Symbol" w:hAnsi="Symbol" w:hint="default"/>
      </w:rPr>
    </w:lvl>
    <w:lvl w:ilvl="4" w:tplc="04250003" w:tentative="1">
      <w:start w:val="1"/>
      <w:numFmt w:val="bullet"/>
      <w:lvlText w:val="o"/>
      <w:lvlJc w:val="left"/>
      <w:pPr>
        <w:ind w:left="3957" w:hanging="360"/>
      </w:pPr>
      <w:rPr>
        <w:rFonts w:ascii="Courier New" w:hAnsi="Courier New" w:cs="Courier New" w:hint="default"/>
      </w:rPr>
    </w:lvl>
    <w:lvl w:ilvl="5" w:tplc="04250005" w:tentative="1">
      <w:start w:val="1"/>
      <w:numFmt w:val="bullet"/>
      <w:lvlText w:val=""/>
      <w:lvlJc w:val="left"/>
      <w:pPr>
        <w:ind w:left="4677" w:hanging="360"/>
      </w:pPr>
      <w:rPr>
        <w:rFonts w:ascii="Wingdings" w:hAnsi="Wingdings" w:hint="default"/>
      </w:rPr>
    </w:lvl>
    <w:lvl w:ilvl="6" w:tplc="04250001" w:tentative="1">
      <w:start w:val="1"/>
      <w:numFmt w:val="bullet"/>
      <w:lvlText w:val=""/>
      <w:lvlJc w:val="left"/>
      <w:pPr>
        <w:ind w:left="5397" w:hanging="360"/>
      </w:pPr>
      <w:rPr>
        <w:rFonts w:ascii="Symbol" w:hAnsi="Symbol" w:hint="default"/>
      </w:rPr>
    </w:lvl>
    <w:lvl w:ilvl="7" w:tplc="04250003" w:tentative="1">
      <w:start w:val="1"/>
      <w:numFmt w:val="bullet"/>
      <w:lvlText w:val="o"/>
      <w:lvlJc w:val="left"/>
      <w:pPr>
        <w:ind w:left="6117" w:hanging="360"/>
      </w:pPr>
      <w:rPr>
        <w:rFonts w:ascii="Courier New" w:hAnsi="Courier New" w:cs="Courier New" w:hint="default"/>
      </w:rPr>
    </w:lvl>
    <w:lvl w:ilvl="8" w:tplc="04250005" w:tentative="1">
      <w:start w:val="1"/>
      <w:numFmt w:val="bullet"/>
      <w:lvlText w:val=""/>
      <w:lvlJc w:val="left"/>
      <w:pPr>
        <w:ind w:left="6837" w:hanging="360"/>
      </w:pPr>
      <w:rPr>
        <w:rFonts w:ascii="Wingdings" w:hAnsi="Wingdings" w:hint="default"/>
      </w:rPr>
    </w:lvl>
  </w:abstractNum>
  <w:abstractNum w:abstractNumId="1" w15:restartNumberingAfterBreak="0">
    <w:nsid w:val="01C46B18"/>
    <w:multiLevelType w:val="hybridMultilevel"/>
    <w:tmpl w:val="04C426E8"/>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1EA2204"/>
    <w:multiLevelType w:val="hybridMultilevel"/>
    <w:tmpl w:val="ECD8A182"/>
    <w:lvl w:ilvl="0" w:tplc="2E1C40CA">
      <w:start w:val="5"/>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3" w15:restartNumberingAfterBreak="0">
    <w:nsid w:val="0BF96E70"/>
    <w:multiLevelType w:val="hybridMultilevel"/>
    <w:tmpl w:val="AAACF30E"/>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D23346D"/>
    <w:multiLevelType w:val="hybridMultilevel"/>
    <w:tmpl w:val="FBD009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E533734"/>
    <w:multiLevelType w:val="hybridMultilevel"/>
    <w:tmpl w:val="B2C267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EE506E7"/>
    <w:multiLevelType w:val="hybridMultilevel"/>
    <w:tmpl w:val="E6CCBB2C"/>
    <w:lvl w:ilvl="0" w:tplc="4162BA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90761E">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96C280">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0A0816">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085912">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2CB4BE">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329252">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D87768">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A0D25A">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7C6515"/>
    <w:multiLevelType w:val="hybridMultilevel"/>
    <w:tmpl w:val="65C0033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B45693B"/>
    <w:multiLevelType w:val="hybridMultilevel"/>
    <w:tmpl w:val="A0EC0E3E"/>
    <w:lvl w:ilvl="0" w:tplc="CD329068">
      <w:start w:val="1"/>
      <w:numFmt w:val="decimal"/>
      <w:lvlText w:val="%1."/>
      <w:lvlJc w:val="left"/>
      <w:pPr>
        <w:ind w:left="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326218">
      <w:start w:val="1"/>
      <w:numFmt w:val="lowerLetter"/>
      <w:lvlText w:val="%2"/>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4E81DE">
      <w:start w:val="1"/>
      <w:numFmt w:val="lowerRoman"/>
      <w:lvlText w:val="%3"/>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2481BA">
      <w:start w:val="1"/>
      <w:numFmt w:val="decimal"/>
      <w:lvlText w:val="%4"/>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DA4B8E">
      <w:start w:val="1"/>
      <w:numFmt w:val="lowerLetter"/>
      <w:lvlText w:val="%5"/>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C0DAD8">
      <w:start w:val="1"/>
      <w:numFmt w:val="lowerRoman"/>
      <w:lvlText w:val="%6"/>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04486">
      <w:start w:val="1"/>
      <w:numFmt w:val="decimal"/>
      <w:lvlText w:val="%7"/>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7E2170">
      <w:start w:val="1"/>
      <w:numFmt w:val="lowerLetter"/>
      <w:lvlText w:val="%8"/>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662F94">
      <w:start w:val="1"/>
      <w:numFmt w:val="lowerRoman"/>
      <w:lvlText w:val="%9"/>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93227E"/>
    <w:multiLevelType w:val="hybridMultilevel"/>
    <w:tmpl w:val="BA1A2494"/>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EE72E75"/>
    <w:multiLevelType w:val="hybridMultilevel"/>
    <w:tmpl w:val="51EAE2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60D7D67"/>
    <w:multiLevelType w:val="hybridMultilevel"/>
    <w:tmpl w:val="28E8A892"/>
    <w:lvl w:ilvl="0" w:tplc="566E3AB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2" w15:restartNumberingAfterBreak="0">
    <w:nsid w:val="29EC0C6E"/>
    <w:multiLevelType w:val="hybridMultilevel"/>
    <w:tmpl w:val="C1C07D14"/>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E176B3F"/>
    <w:multiLevelType w:val="hybridMultilevel"/>
    <w:tmpl w:val="014407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5DE26F0"/>
    <w:multiLevelType w:val="hybridMultilevel"/>
    <w:tmpl w:val="014407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84A7AA8"/>
    <w:multiLevelType w:val="hybridMultilevel"/>
    <w:tmpl w:val="9334D6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CBD30AB"/>
    <w:multiLevelType w:val="hybridMultilevel"/>
    <w:tmpl w:val="014407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D404C02"/>
    <w:multiLevelType w:val="hybridMultilevel"/>
    <w:tmpl w:val="06CAF346"/>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7010CE2"/>
    <w:multiLevelType w:val="multilevel"/>
    <w:tmpl w:val="D922693A"/>
    <w:lvl w:ilvl="0">
      <w:start w:val="1"/>
      <w:numFmt w:val="decimal"/>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B3D6C23"/>
    <w:multiLevelType w:val="hybridMultilevel"/>
    <w:tmpl w:val="F51E2A56"/>
    <w:lvl w:ilvl="0" w:tplc="355EBDEE">
      <w:start w:val="1"/>
      <w:numFmt w:val="decimal"/>
      <w:lvlText w:val="(%1)"/>
      <w:lvlJc w:val="left"/>
      <w:pPr>
        <w:ind w:left="465" w:hanging="360"/>
      </w:pPr>
      <w:rPr>
        <w:rFonts w:hint="default"/>
      </w:rPr>
    </w:lvl>
    <w:lvl w:ilvl="1" w:tplc="04250019" w:tentative="1">
      <w:start w:val="1"/>
      <w:numFmt w:val="lowerLetter"/>
      <w:lvlText w:val="%2."/>
      <w:lvlJc w:val="left"/>
      <w:pPr>
        <w:ind w:left="1185" w:hanging="360"/>
      </w:pPr>
    </w:lvl>
    <w:lvl w:ilvl="2" w:tplc="0425001B" w:tentative="1">
      <w:start w:val="1"/>
      <w:numFmt w:val="lowerRoman"/>
      <w:lvlText w:val="%3."/>
      <w:lvlJc w:val="right"/>
      <w:pPr>
        <w:ind w:left="1905" w:hanging="180"/>
      </w:pPr>
    </w:lvl>
    <w:lvl w:ilvl="3" w:tplc="0425000F" w:tentative="1">
      <w:start w:val="1"/>
      <w:numFmt w:val="decimal"/>
      <w:lvlText w:val="%4."/>
      <w:lvlJc w:val="left"/>
      <w:pPr>
        <w:ind w:left="2625" w:hanging="360"/>
      </w:pPr>
    </w:lvl>
    <w:lvl w:ilvl="4" w:tplc="04250019" w:tentative="1">
      <w:start w:val="1"/>
      <w:numFmt w:val="lowerLetter"/>
      <w:lvlText w:val="%5."/>
      <w:lvlJc w:val="left"/>
      <w:pPr>
        <w:ind w:left="3345" w:hanging="360"/>
      </w:pPr>
    </w:lvl>
    <w:lvl w:ilvl="5" w:tplc="0425001B" w:tentative="1">
      <w:start w:val="1"/>
      <w:numFmt w:val="lowerRoman"/>
      <w:lvlText w:val="%6."/>
      <w:lvlJc w:val="right"/>
      <w:pPr>
        <w:ind w:left="4065" w:hanging="180"/>
      </w:pPr>
    </w:lvl>
    <w:lvl w:ilvl="6" w:tplc="0425000F" w:tentative="1">
      <w:start w:val="1"/>
      <w:numFmt w:val="decimal"/>
      <w:lvlText w:val="%7."/>
      <w:lvlJc w:val="left"/>
      <w:pPr>
        <w:ind w:left="4785" w:hanging="360"/>
      </w:pPr>
    </w:lvl>
    <w:lvl w:ilvl="7" w:tplc="04250019" w:tentative="1">
      <w:start w:val="1"/>
      <w:numFmt w:val="lowerLetter"/>
      <w:lvlText w:val="%8."/>
      <w:lvlJc w:val="left"/>
      <w:pPr>
        <w:ind w:left="5505" w:hanging="360"/>
      </w:pPr>
    </w:lvl>
    <w:lvl w:ilvl="8" w:tplc="0425001B" w:tentative="1">
      <w:start w:val="1"/>
      <w:numFmt w:val="lowerRoman"/>
      <w:lvlText w:val="%9."/>
      <w:lvlJc w:val="right"/>
      <w:pPr>
        <w:ind w:left="6225" w:hanging="180"/>
      </w:pPr>
    </w:lvl>
  </w:abstractNum>
  <w:abstractNum w:abstractNumId="20" w15:restartNumberingAfterBreak="0">
    <w:nsid w:val="65DE4E02"/>
    <w:multiLevelType w:val="hybridMultilevel"/>
    <w:tmpl w:val="68366C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87F1659"/>
    <w:multiLevelType w:val="hybridMultilevel"/>
    <w:tmpl w:val="158CDA42"/>
    <w:lvl w:ilvl="0" w:tplc="C8829736">
      <w:start w:val="1"/>
      <w:numFmt w:val="decimal"/>
      <w:lvlText w:val="%1."/>
      <w:lvlJc w:val="left"/>
      <w:pPr>
        <w:ind w:left="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36E7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CE46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8E77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BC64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CEBD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EE8F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0E7D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3E25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92161C4"/>
    <w:multiLevelType w:val="hybridMultilevel"/>
    <w:tmpl w:val="EA8A61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69B34657"/>
    <w:multiLevelType w:val="hybridMultilevel"/>
    <w:tmpl w:val="755A5F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7BB65040"/>
    <w:multiLevelType w:val="hybridMultilevel"/>
    <w:tmpl w:val="8CCABD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5"/>
  </w:num>
  <w:num w:numId="2">
    <w:abstractNumId w:val="24"/>
  </w:num>
  <w:num w:numId="3">
    <w:abstractNumId w:val="4"/>
  </w:num>
  <w:num w:numId="4">
    <w:abstractNumId w:val="10"/>
  </w:num>
  <w:num w:numId="5">
    <w:abstractNumId w:val="22"/>
  </w:num>
  <w:num w:numId="6">
    <w:abstractNumId w:val="19"/>
  </w:num>
  <w:num w:numId="7">
    <w:abstractNumId w:val="18"/>
  </w:num>
  <w:num w:numId="8">
    <w:abstractNumId w:val="8"/>
  </w:num>
  <w:num w:numId="9">
    <w:abstractNumId w:val="21"/>
  </w:num>
  <w:num w:numId="10">
    <w:abstractNumId w:val="6"/>
  </w:num>
  <w:num w:numId="11">
    <w:abstractNumId w:val="14"/>
  </w:num>
  <w:num w:numId="12">
    <w:abstractNumId w:val="16"/>
  </w:num>
  <w:num w:numId="13">
    <w:abstractNumId w:val="13"/>
  </w:num>
  <w:num w:numId="14">
    <w:abstractNumId w:val="17"/>
  </w:num>
  <w:num w:numId="15">
    <w:abstractNumId w:val="0"/>
  </w:num>
  <w:num w:numId="16">
    <w:abstractNumId w:val="5"/>
  </w:num>
  <w:num w:numId="17">
    <w:abstractNumId w:val="9"/>
  </w:num>
  <w:num w:numId="18">
    <w:abstractNumId w:val="20"/>
  </w:num>
  <w:num w:numId="19">
    <w:abstractNumId w:val="11"/>
  </w:num>
  <w:num w:numId="20">
    <w:abstractNumId w:val="7"/>
  </w:num>
  <w:num w:numId="21">
    <w:abstractNumId w:val="1"/>
  </w:num>
  <w:num w:numId="22">
    <w:abstractNumId w:val="12"/>
  </w:num>
  <w:num w:numId="23">
    <w:abstractNumId w:val="2"/>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C4"/>
    <w:rsid w:val="0000695B"/>
    <w:rsid w:val="00007A7F"/>
    <w:rsid w:val="00030888"/>
    <w:rsid w:val="00043816"/>
    <w:rsid w:val="00064B51"/>
    <w:rsid w:val="0006555D"/>
    <w:rsid w:val="0007292B"/>
    <w:rsid w:val="000740E8"/>
    <w:rsid w:val="000828E0"/>
    <w:rsid w:val="000A13A1"/>
    <w:rsid w:val="000A298E"/>
    <w:rsid w:val="000A4D80"/>
    <w:rsid w:val="000A5AA1"/>
    <w:rsid w:val="000D7158"/>
    <w:rsid w:val="0010233D"/>
    <w:rsid w:val="001119D1"/>
    <w:rsid w:val="00162A39"/>
    <w:rsid w:val="00165838"/>
    <w:rsid w:val="00171500"/>
    <w:rsid w:val="00171B81"/>
    <w:rsid w:val="00176AD5"/>
    <w:rsid w:val="001778AC"/>
    <w:rsid w:val="00182C45"/>
    <w:rsid w:val="00186795"/>
    <w:rsid w:val="001B5B47"/>
    <w:rsid w:val="001D09C5"/>
    <w:rsid w:val="001D4B86"/>
    <w:rsid w:val="001D5376"/>
    <w:rsid w:val="001E2342"/>
    <w:rsid w:val="001E3FC3"/>
    <w:rsid w:val="00201FFA"/>
    <w:rsid w:val="00235E01"/>
    <w:rsid w:val="00241E30"/>
    <w:rsid w:val="00267C1E"/>
    <w:rsid w:val="0027080E"/>
    <w:rsid w:val="00277C3B"/>
    <w:rsid w:val="0028031A"/>
    <w:rsid w:val="00292606"/>
    <w:rsid w:val="002F67CC"/>
    <w:rsid w:val="003079F2"/>
    <w:rsid w:val="00345A00"/>
    <w:rsid w:val="003557BA"/>
    <w:rsid w:val="0036599F"/>
    <w:rsid w:val="00397C14"/>
    <w:rsid w:val="003A13B9"/>
    <w:rsid w:val="003A183C"/>
    <w:rsid w:val="003B75A1"/>
    <w:rsid w:val="004125B2"/>
    <w:rsid w:val="004429F4"/>
    <w:rsid w:val="00447DFB"/>
    <w:rsid w:val="00451B96"/>
    <w:rsid w:val="00465676"/>
    <w:rsid w:val="00482D9A"/>
    <w:rsid w:val="00486209"/>
    <w:rsid w:val="004F02E2"/>
    <w:rsid w:val="004F2E66"/>
    <w:rsid w:val="004F6CB1"/>
    <w:rsid w:val="004F71D8"/>
    <w:rsid w:val="00503858"/>
    <w:rsid w:val="00527DA9"/>
    <w:rsid w:val="00533C64"/>
    <w:rsid w:val="005417C8"/>
    <w:rsid w:val="0055692B"/>
    <w:rsid w:val="00564507"/>
    <w:rsid w:val="00574128"/>
    <w:rsid w:val="00574480"/>
    <w:rsid w:val="00583AC3"/>
    <w:rsid w:val="005B3A09"/>
    <w:rsid w:val="005D26F4"/>
    <w:rsid w:val="005D5250"/>
    <w:rsid w:val="005F26A6"/>
    <w:rsid w:val="00613DC6"/>
    <w:rsid w:val="00625C61"/>
    <w:rsid w:val="00657CA8"/>
    <w:rsid w:val="00667A3D"/>
    <w:rsid w:val="00676C1B"/>
    <w:rsid w:val="006B1C9A"/>
    <w:rsid w:val="006C0143"/>
    <w:rsid w:val="006E3E6E"/>
    <w:rsid w:val="006F0293"/>
    <w:rsid w:val="006F1530"/>
    <w:rsid w:val="006F5428"/>
    <w:rsid w:val="0070194C"/>
    <w:rsid w:val="0072578D"/>
    <w:rsid w:val="00737B32"/>
    <w:rsid w:val="00770CA9"/>
    <w:rsid w:val="00786BF3"/>
    <w:rsid w:val="00792960"/>
    <w:rsid w:val="007930A8"/>
    <w:rsid w:val="00793DCE"/>
    <w:rsid w:val="007940EA"/>
    <w:rsid w:val="00796FDF"/>
    <w:rsid w:val="007A07E0"/>
    <w:rsid w:val="007A1669"/>
    <w:rsid w:val="007B1208"/>
    <w:rsid w:val="007B7B9D"/>
    <w:rsid w:val="007C06F5"/>
    <w:rsid w:val="007C24FB"/>
    <w:rsid w:val="008210B8"/>
    <w:rsid w:val="008225A1"/>
    <w:rsid w:val="008327C9"/>
    <w:rsid w:val="00840082"/>
    <w:rsid w:val="0086128E"/>
    <w:rsid w:val="00892A66"/>
    <w:rsid w:val="008A18F7"/>
    <w:rsid w:val="008A3253"/>
    <w:rsid w:val="008A5C13"/>
    <w:rsid w:val="008B5163"/>
    <w:rsid w:val="008C389A"/>
    <w:rsid w:val="008C50A1"/>
    <w:rsid w:val="008D03F0"/>
    <w:rsid w:val="008D3548"/>
    <w:rsid w:val="008F2F41"/>
    <w:rsid w:val="0090012E"/>
    <w:rsid w:val="00905F36"/>
    <w:rsid w:val="009460E0"/>
    <w:rsid w:val="0095100C"/>
    <w:rsid w:val="0097141B"/>
    <w:rsid w:val="00972B34"/>
    <w:rsid w:val="009927B6"/>
    <w:rsid w:val="00996A8B"/>
    <w:rsid w:val="009B07FF"/>
    <w:rsid w:val="009B2A46"/>
    <w:rsid w:val="009B68C2"/>
    <w:rsid w:val="009B6C0E"/>
    <w:rsid w:val="009E5CCB"/>
    <w:rsid w:val="009E79CE"/>
    <w:rsid w:val="009F536A"/>
    <w:rsid w:val="00A13702"/>
    <w:rsid w:val="00A210C0"/>
    <w:rsid w:val="00A33439"/>
    <w:rsid w:val="00A40FD2"/>
    <w:rsid w:val="00A45E40"/>
    <w:rsid w:val="00A46E4A"/>
    <w:rsid w:val="00A57593"/>
    <w:rsid w:val="00A7206A"/>
    <w:rsid w:val="00A810C3"/>
    <w:rsid w:val="00A83F5D"/>
    <w:rsid w:val="00A859AE"/>
    <w:rsid w:val="00A86F5F"/>
    <w:rsid w:val="00A86FFE"/>
    <w:rsid w:val="00AC1C6B"/>
    <w:rsid w:val="00AE4138"/>
    <w:rsid w:val="00AF04C6"/>
    <w:rsid w:val="00AF1400"/>
    <w:rsid w:val="00B112D2"/>
    <w:rsid w:val="00B17ECC"/>
    <w:rsid w:val="00B22FA7"/>
    <w:rsid w:val="00B413C0"/>
    <w:rsid w:val="00B445E4"/>
    <w:rsid w:val="00B51536"/>
    <w:rsid w:val="00B56195"/>
    <w:rsid w:val="00B56AB0"/>
    <w:rsid w:val="00B6013D"/>
    <w:rsid w:val="00B717C8"/>
    <w:rsid w:val="00BA2EE0"/>
    <w:rsid w:val="00BA56B2"/>
    <w:rsid w:val="00BA7156"/>
    <w:rsid w:val="00BB7C48"/>
    <w:rsid w:val="00BD0489"/>
    <w:rsid w:val="00BD40DD"/>
    <w:rsid w:val="00BD6900"/>
    <w:rsid w:val="00BE77F8"/>
    <w:rsid w:val="00BE7A79"/>
    <w:rsid w:val="00BF6223"/>
    <w:rsid w:val="00C14FA4"/>
    <w:rsid w:val="00C2414B"/>
    <w:rsid w:val="00C279D5"/>
    <w:rsid w:val="00C478E7"/>
    <w:rsid w:val="00C61BDF"/>
    <w:rsid w:val="00C70D2A"/>
    <w:rsid w:val="00CB2729"/>
    <w:rsid w:val="00CB6F7F"/>
    <w:rsid w:val="00CC0DD2"/>
    <w:rsid w:val="00CC4356"/>
    <w:rsid w:val="00CF05DE"/>
    <w:rsid w:val="00D11E96"/>
    <w:rsid w:val="00D27645"/>
    <w:rsid w:val="00D83628"/>
    <w:rsid w:val="00DA2A7E"/>
    <w:rsid w:val="00DD10A3"/>
    <w:rsid w:val="00DD702A"/>
    <w:rsid w:val="00DF6333"/>
    <w:rsid w:val="00E101C8"/>
    <w:rsid w:val="00E1627F"/>
    <w:rsid w:val="00E23604"/>
    <w:rsid w:val="00E23E7F"/>
    <w:rsid w:val="00E34B7E"/>
    <w:rsid w:val="00E46184"/>
    <w:rsid w:val="00E54C0F"/>
    <w:rsid w:val="00E60724"/>
    <w:rsid w:val="00E64D8E"/>
    <w:rsid w:val="00E81367"/>
    <w:rsid w:val="00E84AAD"/>
    <w:rsid w:val="00E87650"/>
    <w:rsid w:val="00E9330A"/>
    <w:rsid w:val="00E966C0"/>
    <w:rsid w:val="00EA0CE2"/>
    <w:rsid w:val="00EB12A8"/>
    <w:rsid w:val="00EB1D97"/>
    <w:rsid w:val="00EB2E29"/>
    <w:rsid w:val="00ED616F"/>
    <w:rsid w:val="00EF26A0"/>
    <w:rsid w:val="00F4196A"/>
    <w:rsid w:val="00F63A57"/>
    <w:rsid w:val="00F70349"/>
    <w:rsid w:val="00F77553"/>
    <w:rsid w:val="00F81100"/>
    <w:rsid w:val="00F852B8"/>
    <w:rsid w:val="00F8544E"/>
    <w:rsid w:val="00F86DC1"/>
    <w:rsid w:val="00F92AC4"/>
    <w:rsid w:val="00F94D24"/>
    <w:rsid w:val="00F971E3"/>
    <w:rsid w:val="00FE2D7F"/>
    <w:rsid w:val="00FE3B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B590"/>
  <w15:chartTrackingRefBased/>
  <w15:docId w15:val="{A9E4B906-9ACA-4E68-B4B4-4DCB9510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BA71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BA71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972B3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F92AC4"/>
    <w:rPr>
      <w:color w:val="0563C1" w:themeColor="hyperlink"/>
      <w:u w:val="single"/>
    </w:rPr>
  </w:style>
  <w:style w:type="paragraph" w:styleId="Loendilik">
    <w:name w:val="List Paragraph"/>
    <w:basedOn w:val="Normaallaad"/>
    <w:uiPriority w:val="34"/>
    <w:qFormat/>
    <w:rsid w:val="00527DA9"/>
    <w:pPr>
      <w:ind w:left="720"/>
      <w:contextualSpacing/>
    </w:pPr>
  </w:style>
  <w:style w:type="paragraph" w:styleId="Jutumullitekst">
    <w:name w:val="Balloon Text"/>
    <w:basedOn w:val="Normaallaad"/>
    <w:link w:val="JutumullitekstMrk"/>
    <w:uiPriority w:val="99"/>
    <w:semiHidden/>
    <w:unhideWhenUsed/>
    <w:rsid w:val="00C61BD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61BDF"/>
    <w:rPr>
      <w:rFonts w:ascii="Segoe UI" w:hAnsi="Segoe UI" w:cs="Segoe UI"/>
      <w:sz w:val="18"/>
      <w:szCs w:val="18"/>
    </w:rPr>
  </w:style>
  <w:style w:type="character" w:customStyle="1" w:styleId="Pealkiri3Mrk">
    <w:name w:val="Pealkiri 3 Märk"/>
    <w:basedOn w:val="Liguvaikefont"/>
    <w:link w:val="Pealkiri3"/>
    <w:uiPriority w:val="9"/>
    <w:rsid w:val="00972B34"/>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972B34"/>
    <w:rPr>
      <w:b/>
      <w:bCs/>
    </w:rPr>
  </w:style>
  <w:style w:type="paragraph" w:styleId="Normaallaadveeb">
    <w:name w:val="Normal (Web)"/>
    <w:basedOn w:val="Normaallaad"/>
    <w:uiPriority w:val="99"/>
    <w:semiHidden/>
    <w:unhideWhenUsed/>
    <w:rsid w:val="00972B3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Pealkiri2Mrk">
    <w:name w:val="Pealkiri 2 Märk"/>
    <w:basedOn w:val="Liguvaikefont"/>
    <w:link w:val="Pealkiri2"/>
    <w:uiPriority w:val="9"/>
    <w:rsid w:val="00BA7156"/>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BA7156"/>
    <w:rPr>
      <w:rFonts w:asciiTheme="majorHAnsi" w:eastAsiaTheme="majorEastAsia" w:hAnsiTheme="majorHAnsi" w:cstheme="majorBidi"/>
      <w:color w:val="2E74B5" w:themeColor="accent1" w:themeShade="BF"/>
      <w:sz w:val="32"/>
      <w:szCs w:val="32"/>
    </w:rPr>
  </w:style>
  <w:style w:type="paragraph" w:styleId="Allmrkusetekst">
    <w:name w:val="footnote text"/>
    <w:basedOn w:val="Normaallaad"/>
    <w:link w:val="AllmrkusetekstMrk"/>
    <w:uiPriority w:val="99"/>
    <w:semiHidden/>
    <w:unhideWhenUsed/>
    <w:rsid w:val="005D5250"/>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5D5250"/>
    <w:rPr>
      <w:sz w:val="20"/>
      <w:szCs w:val="20"/>
    </w:rPr>
  </w:style>
  <w:style w:type="character" w:styleId="Allmrkuseviide">
    <w:name w:val="footnote reference"/>
    <w:basedOn w:val="Liguvaikefont"/>
    <w:uiPriority w:val="99"/>
    <w:semiHidden/>
    <w:unhideWhenUsed/>
    <w:rsid w:val="005D5250"/>
    <w:rPr>
      <w:vertAlign w:val="superscript"/>
    </w:rPr>
  </w:style>
  <w:style w:type="character" w:styleId="Kommentaariviide">
    <w:name w:val="annotation reference"/>
    <w:basedOn w:val="Liguvaikefont"/>
    <w:uiPriority w:val="99"/>
    <w:semiHidden/>
    <w:unhideWhenUsed/>
    <w:rsid w:val="00BA56B2"/>
    <w:rPr>
      <w:sz w:val="16"/>
      <w:szCs w:val="16"/>
    </w:rPr>
  </w:style>
  <w:style w:type="paragraph" w:styleId="Kommentaaritekst">
    <w:name w:val="annotation text"/>
    <w:basedOn w:val="Normaallaad"/>
    <w:link w:val="KommentaaritekstMrk"/>
    <w:uiPriority w:val="99"/>
    <w:semiHidden/>
    <w:unhideWhenUsed/>
    <w:rsid w:val="00BA56B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BA56B2"/>
    <w:rPr>
      <w:sz w:val="20"/>
      <w:szCs w:val="20"/>
    </w:rPr>
  </w:style>
  <w:style w:type="paragraph" w:styleId="Kommentaariteema">
    <w:name w:val="annotation subject"/>
    <w:basedOn w:val="Kommentaaritekst"/>
    <w:next w:val="Kommentaaritekst"/>
    <w:link w:val="KommentaariteemaMrk"/>
    <w:uiPriority w:val="99"/>
    <w:semiHidden/>
    <w:unhideWhenUsed/>
    <w:rsid w:val="00BA56B2"/>
    <w:rPr>
      <w:b/>
      <w:bCs/>
    </w:rPr>
  </w:style>
  <w:style w:type="character" w:customStyle="1" w:styleId="KommentaariteemaMrk">
    <w:name w:val="Kommentaari teema Märk"/>
    <w:basedOn w:val="KommentaaritekstMrk"/>
    <w:link w:val="Kommentaariteema"/>
    <w:uiPriority w:val="99"/>
    <w:semiHidden/>
    <w:rsid w:val="00BA56B2"/>
    <w:rPr>
      <w:b/>
      <w:bCs/>
      <w:sz w:val="20"/>
      <w:szCs w:val="20"/>
    </w:rPr>
  </w:style>
  <w:style w:type="paragraph" w:customStyle="1" w:styleId="footnotedescription">
    <w:name w:val="footnote description"/>
    <w:next w:val="Normaallaad"/>
    <w:link w:val="footnotedescriptionChar"/>
    <w:hidden/>
    <w:rsid w:val="00447DFB"/>
    <w:pPr>
      <w:spacing w:after="0"/>
      <w:ind w:left="14"/>
    </w:pPr>
    <w:rPr>
      <w:rFonts w:ascii="Calibri" w:eastAsia="Calibri" w:hAnsi="Calibri" w:cs="Calibri"/>
      <w:color w:val="000000"/>
      <w:sz w:val="16"/>
      <w:lang w:eastAsia="et-EE"/>
    </w:rPr>
  </w:style>
  <w:style w:type="character" w:customStyle="1" w:styleId="footnotedescriptionChar">
    <w:name w:val="footnote description Char"/>
    <w:link w:val="footnotedescription"/>
    <w:rsid w:val="00447DFB"/>
    <w:rPr>
      <w:rFonts w:ascii="Calibri" w:eastAsia="Calibri" w:hAnsi="Calibri" w:cs="Calibri"/>
      <w:color w:val="000000"/>
      <w:sz w:val="16"/>
      <w:lang w:eastAsia="et-EE"/>
    </w:rPr>
  </w:style>
  <w:style w:type="character" w:customStyle="1" w:styleId="footnotemark">
    <w:name w:val="footnote mark"/>
    <w:hidden/>
    <w:rsid w:val="00447DFB"/>
    <w:rPr>
      <w:rFonts w:ascii="Calibri" w:eastAsia="Calibri" w:hAnsi="Calibri" w:cs="Calibri"/>
      <w:color w:val="000000"/>
      <w:sz w:val="16"/>
      <w:vertAlign w:val="superscript"/>
    </w:rPr>
  </w:style>
  <w:style w:type="character" w:customStyle="1" w:styleId="Lahendamatamainimine1">
    <w:name w:val="Lahendamata mainimine1"/>
    <w:basedOn w:val="Liguvaikefont"/>
    <w:uiPriority w:val="99"/>
    <w:semiHidden/>
    <w:unhideWhenUsed/>
    <w:rsid w:val="001E3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4260">
      <w:bodyDiv w:val="1"/>
      <w:marLeft w:val="0"/>
      <w:marRight w:val="0"/>
      <w:marTop w:val="0"/>
      <w:marBottom w:val="0"/>
      <w:divBdr>
        <w:top w:val="none" w:sz="0" w:space="0" w:color="auto"/>
        <w:left w:val="none" w:sz="0" w:space="0" w:color="auto"/>
        <w:bottom w:val="none" w:sz="0" w:space="0" w:color="auto"/>
        <w:right w:val="none" w:sz="0" w:space="0" w:color="auto"/>
      </w:divBdr>
    </w:div>
    <w:div w:id="592473988">
      <w:bodyDiv w:val="1"/>
      <w:marLeft w:val="0"/>
      <w:marRight w:val="0"/>
      <w:marTop w:val="0"/>
      <w:marBottom w:val="0"/>
      <w:divBdr>
        <w:top w:val="none" w:sz="0" w:space="0" w:color="auto"/>
        <w:left w:val="none" w:sz="0" w:space="0" w:color="auto"/>
        <w:bottom w:val="none" w:sz="0" w:space="0" w:color="auto"/>
        <w:right w:val="none" w:sz="0" w:space="0" w:color="auto"/>
      </w:divBdr>
    </w:div>
    <w:div w:id="596795093">
      <w:bodyDiv w:val="1"/>
      <w:marLeft w:val="0"/>
      <w:marRight w:val="0"/>
      <w:marTop w:val="0"/>
      <w:marBottom w:val="0"/>
      <w:divBdr>
        <w:top w:val="none" w:sz="0" w:space="0" w:color="auto"/>
        <w:left w:val="none" w:sz="0" w:space="0" w:color="auto"/>
        <w:bottom w:val="none" w:sz="0" w:space="0" w:color="auto"/>
        <w:right w:val="none" w:sz="0" w:space="0" w:color="auto"/>
      </w:divBdr>
    </w:div>
    <w:div w:id="666595221">
      <w:bodyDiv w:val="1"/>
      <w:marLeft w:val="0"/>
      <w:marRight w:val="0"/>
      <w:marTop w:val="0"/>
      <w:marBottom w:val="0"/>
      <w:divBdr>
        <w:top w:val="none" w:sz="0" w:space="0" w:color="auto"/>
        <w:left w:val="none" w:sz="0" w:space="0" w:color="auto"/>
        <w:bottom w:val="none" w:sz="0" w:space="0" w:color="auto"/>
        <w:right w:val="none" w:sz="0" w:space="0" w:color="auto"/>
      </w:divBdr>
    </w:div>
    <w:div w:id="931398533">
      <w:bodyDiv w:val="1"/>
      <w:marLeft w:val="0"/>
      <w:marRight w:val="0"/>
      <w:marTop w:val="0"/>
      <w:marBottom w:val="0"/>
      <w:divBdr>
        <w:top w:val="none" w:sz="0" w:space="0" w:color="auto"/>
        <w:left w:val="none" w:sz="0" w:space="0" w:color="auto"/>
        <w:bottom w:val="none" w:sz="0" w:space="0" w:color="auto"/>
        <w:right w:val="none" w:sz="0" w:space="0" w:color="auto"/>
      </w:divBdr>
    </w:div>
    <w:div w:id="933896764">
      <w:bodyDiv w:val="1"/>
      <w:marLeft w:val="0"/>
      <w:marRight w:val="0"/>
      <w:marTop w:val="0"/>
      <w:marBottom w:val="0"/>
      <w:divBdr>
        <w:top w:val="none" w:sz="0" w:space="0" w:color="auto"/>
        <w:left w:val="none" w:sz="0" w:space="0" w:color="auto"/>
        <w:bottom w:val="none" w:sz="0" w:space="0" w:color="auto"/>
        <w:right w:val="none" w:sz="0" w:space="0" w:color="auto"/>
      </w:divBdr>
    </w:div>
    <w:div w:id="937952909">
      <w:bodyDiv w:val="1"/>
      <w:marLeft w:val="0"/>
      <w:marRight w:val="0"/>
      <w:marTop w:val="0"/>
      <w:marBottom w:val="0"/>
      <w:divBdr>
        <w:top w:val="none" w:sz="0" w:space="0" w:color="auto"/>
        <w:left w:val="none" w:sz="0" w:space="0" w:color="auto"/>
        <w:bottom w:val="none" w:sz="0" w:space="0" w:color="auto"/>
        <w:right w:val="none" w:sz="0" w:space="0" w:color="auto"/>
      </w:divBdr>
    </w:div>
    <w:div w:id="1010133758">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
    <w:div w:id="1046102349">
      <w:bodyDiv w:val="1"/>
      <w:marLeft w:val="0"/>
      <w:marRight w:val="0"/>
      <w:marTop w:val="0"/>
      <w:marBottom w:val="0"/>
      <w:divBdr>
        <w:top w:val="none" w:sz="0" w:space="0" w:color="auto"/>
        <w:left w:val="none" w:sz="0" w:space="0" w:color="auto"/>
        <w:bottom w:val="none" w:sz="0" w:space="0" w:color="auto"/>
        <w:right w:val="none" w:sz="0" w:space="0" w:color="auto"/>
      </w:divBdr>
    </w:div>
    <w:div w:id="1046760479">
      <w:bodyDiv w:val="1"/>
      <w:marLeft w:val="0"/>
      <w:marRight w:val="0"/>
      <w:marTop w:val="0"/>
      <w:marBottom w:val="0"/>
      <w:divBdr>
        <w:top w:val="none" w:sz="0" w:space="0" w:color="auto"/>
        <w:left w:val="none" w:sz="0" w:space="0" w:color="auto"/>
        <w:bottom w:val="none" w:sz="0" w:space="0" w:color="auto"/>
        <w:right w:val="none" w:sz="0" w:space="0" w:color="auto"/>
      </w:divBdr>
    </w:div>
    <w:div w:id="1050039370">
      <w:bodyDiv w:val="1"/>
      <w:marLeft w:val="0"/>
      <w:marRight w:val="0"/>
      <w:marTop w:val="0"/>
      <w:marBottom w:val="0"/>
      <w:divBdr>
        <w:top w:val="none" w:sz="0" w:space="0" w:color="auto"/>
        <w:left w:val="none" w:sz="0" w:space="0" w:color="auto"/>
        <w:bottom w:val="none" w:sz="0" w:space="0" w:color="auto"/>
        <w:right w:val="none" w:sz="0" w:space="0" w:color="auto"/>
      </w:divBdr>
    </w:div>
    <w:div w:id="1116562986">
      <w:bodyDiv w:val="1"/>
      <w:marLeft w:val="0"/>
      <w:marRight w:val="0"/>
      <w:marTop w:val="0"/>
      <w:marBottom w:val="0"/>
      <w:divBdr>
        <w:top w:val="none" w:sz="0" w:space="0" w:color="auto"/>
        <w:left w:val="none" w:sz="0" w:space="0" w:color="auto"/>
        <w:bottom w:val="none" w:sz="0" w:space="0" w:color="auto"/>
        <w:right w:val="none" w:sz="0" w:space="0" w:color="auto"/>
      </w:divBdr>
    </w:div>
    <w:div w:id="1351293844">
      <w:bodyDiv w:val="1"/>
      <w:marLeft w:val="0"/>
      <w:marRight w:val="0"/>
      <w:marTop w:val="0"/>
      <w:marBottom w:val="0"/>
      <w:divBdr>
        <w:top w:val="none" w:sz="0" w:space="0" w:color="auto"/>
        <w:left w:val="none" w:sz="0" w:space="0" w:color="auto"/>
        <w:bottom w:val="none" w:sz="0" w:space="0" w:color="auto"/>
        <w:right w:val="none" w:sz="0" w:space="0" w:color="auto"/>
      </w:divBdr>
    </w:div>
    <w:div w:id="1485007184">
      <w:bodyDiv w:val="1"/>
      <w:marLeft w:val="0"/>
      <w:marRight w:val="0"/>
      <w:marTop w:val="0"/>
      <w:marBottom w:val="0"/>
      <w:divBdr>
        <w:top w:val="none" w:sz="0" w:space="0" w:color="auto"/>
        <w:left w:val="none" w:sz="0" w:space="0" w:color="auto"/>
        <w:bottom w:val="none" w:sz="0" w:space="0" w:color="auto"/>
        <w:right w:val="none" w:sz="0" w:space="0" w:color="auto"/>
      </w:divBdr>
    </w:div>
    <w:div w:id="1611858637">
      <w:bodyDiv w:val="1"/>
      <w:marLeft w:val="0"/>
      <w:marRight w:val="0"/>
      <w:marTop w:val="0"/>
      <w:marBottom w:val="0"/>
      <w:divBdr>
        <w:top w:val="none" w:sz="0" w:space="0" w:color="auto"/>
        <w:left w:val="none" w:sz="0" w:space="0" w:color="auto"/>
        <w:bottom w:val="none" w:sz="0" w:space="0" w:color="auto"/>
        <w:right w:val="none" w:sz="0" w:space="0" w:color="auto"/>
      </w:divBdr>
    </w:div>
    <w:div w:id="1913657682">
      <w:bodyDiv w:val="1"/>
      <w:marLeft w:val="0"/>
      <w:marRight w:val="0"/>
      <w:marTop w:val="0"/>
      <w:marBottom w:val="0"/>
      <w:divBdr>
        <w:top w:val="none" w:sz="0" w:space="0" w:color="auto"/>
        <w:left w:val="none" w:sz="0" w:space="0" w:color="auto"/>
        <w:bottom w:val="none" w:sz="0" w:space="0" w:color="auto"/>
        <w:right w:val="none" w:sz="0" w:space="0" w:color="auto"/>
      </w:divBdr>
    </w:div>
    <w:div w:id="20944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91220112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16D7-76B9-431B-A6EF-1A1D44E5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8253</Characters>
  <Application>Microsoft Office Word</Application>
  <DocSecurity>4</DocSecurity>
  <Lines>68</Lines>
  <Paragraphs>19</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Kook</dc:creator>
  <cp:keywords/>
  <dc:description/>
  <cp:lastModifiedBy>Pilleriin Lindsalu</cp:lastModifiedBy>
  <cp:revision>2</cp:revision>
  <cp:lastPrinted>2021-03-09T11:23:00Z</cp:lastPrinted>
  <dcterms:created xsi:type="dcterms:W3CDTF">2022-02-28T07:12:00Z</dcterms:created>
  <dcterms:modified xsi:type="dcterms:W3CDTF">2022-02-28T07:12:00Z</dcterms:modified>
</cp:coreProperties>
</file>